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7123D1">
        <w:rPr>
          <w:b/>
          <w:color w:val="000000" w:themeColor="text1"/>
          <w:sz w:val="24"/>
          <w:szCs w:val="24"/>
        </w:rPr>
        <w:t>031</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w:t>
      </w:r>
      <w:r w:rsidR="00CB1238">
        <w:rPr>
          <w:b/>
          <w:color w:val="000000" w:themeColor="text1"/>
          <w:sz w:val="24"/>
          <w:szCs w:val="24"/>
        </w:rPr>
        <w:t>PG</w:t>
      </w:r>
      <w:r w:rsidR="00882BB3" w:rsidRPr="008E24C5">
        <w:rPr>
          <w:b/>
          <w:color w:val="000000" w:themeColor="text1"/>
          <w:sz w:val="24"/>
          <w:szCs w:val="24"/>
        </w:rPr>
        <w:t>M</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CB1238">
        <w:rPr>
          <w:b/>
          <w:color w:val="000000" w:themeColor="text1"/>
          <w:sz w:val="24"/>
          <w:szCs w:val="24"/>
        </w:rPr>
        <w:t>693</w:t>
      </w:r>
      <w:r w:rsidR="002A2A4C">
        <w:rPr>
          <w:b/>
          <w:color w:val="000000" w:themeColor="text1"/>
          <w:sz w:val="24"/>
          <w:szCs w:val="24"/>
        </w:rPr>
        <w:t>2</w:t>
      </w:r>
      <w:r w:rsidR="007E4BD9" w:rsidRPr="008E24C5">
        <w:rPr>
          <w:b/>
          <w:color w:val="000000" w:themeColor="text1"/>
          <w:sz w:val="24"/>
          <w:szCs w:val="24"/>
        </w:rPr>
        <w:t>/</w:t>
      </w:r>
      <w:r w:rsidR="00916DF8" w:rsidRPr="008E24C5">
        <w:rPr>
          <w:b/>
          <w:color w:val="000000" w:themeColor="text1"/>
          <w:sz w:val="24"/>
          <w:szCs w:val="24"/>
        </w:rPr>
        <w:t>1</w:t>
      </w:r>
      <w:r w:rsidR="005D3678" w:rsidRPr="008E24C5">
        <w:rPr>
          <w:b/>
          <w:color w:val="000000" w:themeColor="text1"/>
          <w:sz w:val="24"/>
          <w:szCs w:val="24"/>
        </w:rPr>
        <w:t>7</w:t>
      </w:r>
    </w:p>
    <w:p w:rsidR="007F08F2" w:rsidRPr="008E24C5" w:rsidRDefault="00CB1238" w:rsidP="00B53E30">
      <w:pPr>
        <w:pStyle w:val="Cabealho"/>
        <w:tabs>
          <w:tab w:val="clear" w:pos="4419"/>
          <w:tab w:val="clear" w:pos="8838"/>
        </w:tabs>
        <w:jc w:val="both"/>
        <w:rPr>
          <w:b/>
          <w:color w:val="000000" w:themeColor="text1"/>
          <w:sz w:val="24"/>
          <w:szCs w:val="24"/>
        </w:rPr>
      </w:pPr>
      <w:r>
        <w:rPr>
          <w:b/>
          <w:color w:val="000000" w:themeColor="text1"/>
          <w:sz w:val="24"/>
          <w:szCs w:val="24"/>
        </w:rPr>
        <w:t>Secretaria de Planejamento e Gestão Municipal</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7123D1">
        <w:rPr>
          <w:b/>
          <w:color w:val="000000" w:themeColor="text1"/>
          <w:sz w:val="24"/>
          <w:szCs w:val="24"/>
        </w:rPr>
        <w:t>07</w:t>
      </w:r>
      <w:r w:rsidRPr="008E24C5">
        <w:rPr>
          <w:b/>
          <w:color w:val="000000" w:themeColor="text1"/>
          <w:sz w:val="24"/>
          <w:szCs w:val="24"/>
        </w:rPr>
        <w:t>/</w:t>
      </w:r>
      <w:r w:rsidR="007123D1">
        <w:rPr>
          <w:b/>
          <w:color w:val="000000" w:themeColor="text1"/>
          <w:sz w:val="24"/>
          <w:szCs w:val="24"/>
        </w:rPr>
        <w:t>05</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7123D1">
        <w:rPr>
          <w:b/>
          <w:bCs/>
          <w:color w:val="000000" w:themeColor="text1"/>
          <w:sz w:val="24"/>
          <w:szCs w:val="24"/>
        </w:rPr>
        <w:t>09</w:t>
      </w:r>
      <w:r w:rsidRPr="008E24C5">
        <w:rPr>
          <w:b/>
          <w:bCs/>
          <w:color w:val="000000" w:themeColor="text1"/>
          <w:sz w:val="24"/>
          <w:szCs w:val="24"/>
        </w:rPr>
        <w:t>h</w:t>
      </w:r>
      <w:r w:rsidR="007123D1">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142067" w:rsidRDefault="00521E97" w:rsidP="00142067">
      <w:pPr>
        <w:jc w:val="both"/>
        <w:rPr>
          <w:bCs/>
          <w:sz w:val="24"/>
          <w:szCs w:val="24"/>
        </w:rPr>
      </w:pPr>
      <w:r w:rsidRPr="00902941">
        <w:rPr>
          <w:color w:val="000000" w:themeColor="text1"/>
          <w:sz w:val="24"/>
          <w:szCs w:val="24"/>
        </w:rPr>
        <w:t>1.</w:t>
      </w:r>
      <w:r w:rsidR="00902941" w:rsidRPr="00902941">
        <w:rPr>
          <w:bCs/>
          <w:sz w:val="24"/>
          <w:szCs w:val="24"/>
        </w:rPr>
        <w:t>1</w:t>
      </w:r>
      <w:r w:rsidR="00902941" w:rsidRPr="00902941">
        <w:rPr>
          <w:sz w:val="24"/>
          <w:szCs w:val="24"/>
        </w:rPr>
        <w:t xml:space="preserve"> – </w:t>
      </w:r>
      <w:r w:rsidR="00142067" w:rsidRPr="00023D51">
        <w:rPr>
          <w:bCs/>
          <w:sz w:val="24"/>
          <w:szCs w:val="24"/>
        </w:rPr>
        <w:t>Contratação de empresa para aquisição de materiais de papelaria, para uso de escritório, a fim de atender as diversas Secretarias dessa Prefeitura.</w:t>
      </w:r>
    </w:p>
    <w:p w:rsidR="00142067" w:rsidRDefault="00142067" w:rsidP="00142067">
      <w:pPr>
        <w:jc w:val="both"/>
        <w:rPr>
          <w:bCs/>
          <w:sz w:val="24"/>
          <w:szCs w:val="24"/>
        </w:rPr>
      </w:pPr>
    </w:p>
    <w:p w:rsidR="00142067" w:rsidRDefault="00142067" w:rsidP="00142067">
      <w:pPr>
        <w:spacing w:line="360" w:lineRule="auto"/>
        <w:jc w:val="both"/>
        <w:rPr>
          <w:bCs/>
          <w:sz w:val="24"/>
          <w:szCs w:val="24"/>
        </w:rPr>
      </w:pPr>
      <w:r>
        <w:rPr>
          <w:bCs/>
          <w:sz w:val="24"/>
          <w:szCs w:val="24"/>
        </w:rPr>
        <w:t>1</w:t>
      </w:r>
      <w:r w:rsidRPr="00B96F5C">
        <w:rPr>
          <w:bCs/>
          <w:sz w:val="24"/>
          <w:szCs w:val="24"/>
        </w:rPr>
        <w:t>.2 - Os materiais irão atender as seguintes Secretarias:</w:t>
      </w:r>
    </w:p>
    <w:p w:rsidR="00142067" w:rsidRPr="00B96F5C" w:rsidRDefault="00142067" w:rsidP="00142067">
      <w:pPr>
        <w:numPr>
          <w:ilvl w:val="0"/>
          <w:numId w:val="37"/>
        </w:numPr>
        <w:suppressAutoHyphens/>
        <w:spacing w:line="276" w:lineRule="auto"/>
        <w:jc w:val="both"/>
        <w:rPr>
          <w:bCs/>
          <w:sz w:val="24"/>
          <w:szCs w:val="24"/>
        </w:rPr>
      </w:pPr>
      <w:r w:rsidRPr="00B96F5C">
        <w:rPr>
          <w:bCs/>
          <w:sz w:val="24"/>
          <w:szCs w:val="24"/>
        </w:rPr>
        <w:t>Secretaria de Gabinete;</w:t>
      </w:r>
    </w:p>
    <w:p w:rsidR="00142067" w:rsidRPr="00B96F5C" w:rsidRDefault="00142067" w:rsidP="00142067">
      <w:pPr>
        <w:numPr>
          <w:ilvl w:val="0"/>
          <w:numId w:val="37"/>
        </w:numPr>
        <w:suppressAutoHyphens/>
        <w:spacing w:line="276" w:lineRule="auto"/>
        <w:jc w:val="both"/>
        <w:rPr>
          <w:bCs/>
          <w:sz w:val="24"/>
          <w:szCs w:val="24"/>
        </w:rPr>
      </w:pPr>
      <w:r w:rsidRPr="00B96F5C">
        <w:rPr>
          <w:bCs/>
          <w:sz w:val="24"/>
          <w:szCs w:val="24"/>
        </w:rPr>
        <w:t>Secretaria Municipal de Governo;</w:t>
      </w:r>
    </w:p>
    <w:p w:rsidR="00142067" w:rsidRPr="00B96F5C" w:rsidRDefault="00142067" w:rsidP="00142067">
      <w:pPr>
        <w:numPr>
          <w:ilvl w:val="0"/>
          <w:numId w:val="37"/>
        </w:numPr>
        <w:suppressAutoHyphens/>
        <w:spacing w:line="276" w:lineRule="auto"/>
        <w:jc w:val="both"/>
        <w:rPr>
          <w:bCs/>
          <w:sz w:val="24"/>
          <w:szCs w:val="24"/>
        </w:rPr>
      </w:pPr>
      <w:r w:rsidRPr="00B96F5C">
        <w:rPr>
          <w:bCs/>
          <w:sz w:val="24"/>
          <w:szCs w:val="24"/>
        </w:rPr>
        <w:t>Secretaria Municipal de Projetos Especiais;</w:t>
      </w:r>
    </w:p>
    <w:p w:rsidR="00142067" w:rsidRPr="00B96F5C" w:rsidRDefault="00142067" w:rsidP="00142067">
      <w:pPr>
        <w:numPr>
          <w:ilvl w:val="0"/>
          <w:numId w:val="37"/>
        </w:numPr>
        <w:suppressAutoHyphens/>
        <w:spacing w:line="276" w:lineRule="auto"/>
        <w:jc w:val="both"/>
        <w:rPr>
          <w:bCs/>
          <w:sz w:val="24"/>
          <w:szCs w:val="24"/>
        </w:rPr>
      </w:pPr>
      <w:r w:rsidRPr="00B96F5C">
        <w:rPr>
          <w:bCs/>
          <w:sz w:val="24"/>
          <w:szCs w:val="24"/>
        </w:rPr>
        <w:t>Secretaria de Planejamento e Gestão Municipal;</w:t>
      </w:r>
    </w:p>
    <w:p w:rsidR="00142067" w:rsidRPr="00B96F5C" w:rsidRDefault="00142067" w:rsidP="00142067">
      <w:pPr>
        <w:numPr>
          <w:ilvl w:val="0"/>
          <w:numId w:val="37"/>
        </w:numPr>
        <w:suppressAutoHyphens/>
        <w:spacing w:line="276" w:lineRule="auto"/>
        <w:jc w:val="both"/>
        <w:rPr>
          <w:bCs/>
          <w:sz w:val="24"/>
          <w:szCs w:val="24"/>
        </w:rPr>
      </w:pPr>
      <w:r w:rsidRPr="00B96F5C">
        <w:rPr>
          <w:bCs/>
          <w:sz w:val="24"/>
          <w:szCs w:val="24"/>
        </w:rPr>
        <w:t>Secretaria Municipal de Fazenda;</w:t>
      </w:r>
    </w:p>
    <w:p w:rsidR="00142067" w:rsidRPr="00B96F5C" w:rsidRDefault="00142067" w:rsidP="00142067">
      <w:pPr>
        <w:numPr>
          <w:ilvl w:val="0"/>
          <w:numId w:val="37"/>
        </w:numPr>
        <w:suppressAutoHyphens/>
        <w:spacing w:line="276" w:lineRule="auto"/>
        <w:jc w:val="both"/>
        <w:rPr>
          <w:bCs/>
          <w:sz w:val="24"/>
          <w:szCs w:val="24"/>
        </w:rPr>
      </w:pPr>
      <w:r w:rsidRPr="00B96F5C">
        <w:rPr>
          <w:bCs/>
          <w:sz w:val="24"/>
          <w:szCs w:val="24"/>
        </w:rPr>
        <w:t>Secretaria Municipal de Turismo, Esporte, Cultura e Lazer.</w:t>
      </w:r>
    </w:p>
    <w:p w:rsidR="00142067" w:rsidRPr="00B96F5C" w:rsidRDefault="00142067" w:rsidP="00142067">
      <w:pPr>
        <w:numPr>
          <w:ilvl w:val="0"/>
          <w:numId w:val="37"/>
        </w:numPr>
        <w:suppressAutoHyphens/>
        <w:spacing w:line="276" w:lineRule="auto"/>
        <w:jc w:val="both"/>
        <w:rPr>
          <w:bCs/>
          <w:sz w:val="24"/>
          <w:szCs w:val="24"/>
        </w:rPr>
      </w:pPr>
      <w:r w:rsidRPr="00B96F5C">
        <w:rPr>
          <w:bCs/>
          <w:sz w:val="24"/>
          <w:szCs w:val="24"/>
        </w:rPr>
        <w:t xml:space="preserve">Secretaria Municipal de </w:t>
      </w:r>
      <w:r>
        <w:rPr>
          <w:bCs/>
          <w:sz w:val="24"/>
          <w:szCs w:val="24"/>
        </w:rPr>
        <w:t>Segurança Pública e Meio Ambiente</w:t>
      </w:r>
      <w:r w:rsidRPr="00B96F5C">
        <w:rPr>
          <w:bCs/>
          <w:sz w:val="24"/>
          <w:szCs w:val="24"/>
        </w:rPr>
        <w:t>;</w:t>
      </w:r>
    </w:p>
    <w:p w:rsidR="00142067" w:rsidRDefault="00142067" w:rsidP="00142067">
      <w:pPr>
        <w:numPr>
          <w:ilvl w:val="0"/>
          <w:numId w:val="37"/>
        </w:numPr>
        <w:suppressAutoHyphens/>
        <w:spacing w:line="276" w:lineRule="auto"/>
        <w:jc w:val="both"/>
        <w:rPr>
          <w:bCs/>
          <w:sz w:val="24"/>
          <w:szCs w:val="24"/>
        </w:rPr>
      </w:pPr>
      <w:r w:rsidRPr="00B96F5C">
        <w:rPr>
          <w:bCs/>
          <w:sz w:val="24"/>
          <w:szCs w:val="24"/>
        </w:rPr>
        <w:t>Procuradoria Jurídica Municipal;</w:t>
      </w:r>
    </w:p>
    <w:p w:rsidR="00142067" w:rsidRDefault="00142067" w:rsidP="00142067">
      <w:pPr>
        <w:numPr>
          <w:ilvl w:val="0"/>
          <w:numId w:val="37"/>
        </w:numPr>
        <w:suppressAutoHyphens/>
        <w:spacing w:line="276" w:lineRule="auto"/>
        <w:jc w:val="both"/>
        <w:rPr>
          <w:bCs/>
          <w:sz w:val="24"/>
          <w:szCs w:val="24"/>
        </w:rPr>
      </w:pPr>
      <w:r w:rsidRPr="00B96F5C">
        <w:rPr>
          <w:bCs/>
          <w:sz w:val="24"/>
          <w:szCs w:val="24"/>
        </w:rPr>
        <w:t>Comissão Permanente de Licitação e Compras;</w:t>
      </w:r>
    </w:p>
    <w:p w:rsidR="00142067" w:rsidRPr="00B96F5C" w:rsidRDefault="00142067" w:rsidP="00142067">
      <w:pPr>
        <w:numPr>
          <w:ilvl w:val="0"/>
          <w:numId w:val="37"/>
        </w:numPr>
        <w:suppressAutoHyphens/>
        <w:spacing w:line="276" w:lineRule="auto"/>
        <w:jc w:val="both"/>
        <w:rPr>
          <w:bCs/>
          <w:sz w:val="24"/>
          <w:szCs w:val="24"/>
        </w:rPr>
      </w:pPr>
      <w:r>
        <w:rPr>
          <w:bCs/>
          <w:sz w:val="24"/>
          <w:szCs w:val="24"/>
        </w:rPr>
        <w:t>Controle Interno Municipal.</w:t>
      </w:r>
    </w:p>
    <w:p w:rsidR="00D22AE6" w:rsidRPr="00AE3F79" w:rsidRDefault="00142067" w:rsidP="00142067">
      <w:pPr>
        <w:spacing w:after="240" w:line="276" w:lineRule="auto"/>
        <w:jc w:val="both"/>
        <w:rPr>
          <w:b/>
          <w:color w:val="000000" w:themeColor="text1"/>
          <w:sz w:val="24"/>
          <w:szCs w:val="24"/>
        </w:rPr>
      </w:pPr>
      <w:r>
        <w:rPr>
          <w:b/>
          <w:color w:val="000000" w:themeColor="text1"/>
          <w:sz w:val="24"/>
          <w:szCs w:val="24"/>
        </w:rPr>
        <w:lastRenderedPageBreak/>
        <w:t xml:space="preserve">2 - </w:t>
      </w:r>
      <w:r w:rsidR="00262443" w:rsidRPr="00AE3F79">
        <w:rPr>
          <w:b/>
          <w:color w:val="000000" w:themeColor="text1"/>
          <w:sz w:val="24"/>
          <w:szCs w:val="24"/>
        </w:rPr>
        <w:t>DO PRAZO, REQUISITOS PARA ENTREGA, DA QUALIFICAÇÃO DO PRODUTO</w:t>
      </w:r>
    </w:p>
    <w:p w:rsidR="00142067" w:rsidRDefault="00142067" w:rsidP="00142067">
      <w:pPr>
        <w:spacing w:after="240" w:line="276" w:lineRule="auto"/>
        <w:jc w:val="both"/>
        <w:rPr>
          <w:sz w:val="24"/>
          <w:szCs w:val="24"/>
        </w:rPr>
      </w:pPr>
      <w:r>
        <w:rPr>
          <w:sz w:val="24"/>
          <w:szCs w:val="24"/>
        </w:rPr>
        <w:t>2.1 – Após a emissão da nota de empenho e assinatura do contrato elaborado pela Procuradoria Jurídica Municipal, a Empresa vencedora do certame terá 20 (vinte) dias úteis para iniciar a entrega dos produtos solicitados, que deverá ser realizada de forma parcelada.</w:t>
      </w:r>
    </w:p>
    <w:p w:rsidR="00142067" w:rsidRDefault="00142067" w:rsidP="00142067">
      <w:pPr>
        <w:spacing w:after="240" w:line="276" w:lineRule="auto"/>
        <w:jc w:val="both"/>
        <w:rPr>
          <w:sz w:val="24"/>
          <w:szCs w:val="24"/>
        </w:rPr>
      </w:pPr>
      <w:r>
        <w:rPr>
          <w:sz w:val="24"/>
          <w:szCs w:val="24"/>
        </w:rPr>
        <w:t xml:space="preserve">2.2 – A entrega dos </w:t>
      </w:r>
      <w:r w:rsidRPr="00187C8E">
        <w:rPr>
          <w:color w:val="000000"/>
          <w:sz w:val="24"/>
          <w:szCs w:val="24"/>
        </w:rPr>
        <w:t>produtos</w:t>
      </w:r>
      <w:r>
        <w:rPr>
          <w:sz w:val="24"/>
          <w:szCs w:val="24"/>
        </w:rPr>
        <w:t xml:space="preserve"> terá que ser realizada de forma parcelada, de acordo com a solicitação da Secretaria de Planejamento e Gestão Municipal, devendo ocorrer no prazo máximo de 20 dias a contar da solicitação da mesma, devendo todos estar dentro do prazo de validade, quando necessário. </w:t>
      </w:r>
    </w:p>
    <w:p w:rsidR="00142067" w:rsidRDefault="00142067" w:rsidP="00142067">
      <w:pPr>
        <w:spacing w:after="240" w:line="276" w:lineRule="auto"/>
        <w:jc w:val="both"/>
        <w:rPr>
          <w:sz w:val="24"/>
          <w:szCs w:val="24"/>
        </w:rPr>
      </w:pPr>
      <w:r>
        <w:rPr>
          <w:sz w:val="24"/>
          <w:szCs w:val="24"/>
        </w:rPr>
        <w:t xml:space="preserve">2.3 – A entrega dos </w:t>
      </w:r>
      <w:r w:rsidRPr="00423837">
        <w:rPr>
          <w:sz w:val="24"/>
          <w:szCs w:val="24"/>
        </w:rPr>
        <w:t>produtos terá que ser entregue na Secretaria de Planejamento e Gestão Municipal,</w:t>
      </w:r>
      <w:r>
        <w:rPr>
          <w:sz w:val="24"/>
          <w:szCs w:val="24"/>
        </w:rPr>
        <w:t xml:space="preserve"> no Departamento de Almoxarifado do Prédio Sede, </w:t>
      </w:r>
      <w:r w:rsidRPr="0011665A">
        <w:rPr>
          <w:sz w:val="24"/>
          <w:szCs w:val="24"/>
        </w:rPr>
        <w:t>na Sede da Prefeitura – 2º andar,</w:t>
      </w:r>
      <w:r>
        <w:rPr>
          <w:sz w:val="24"/>
          <w:szCs w:val="24"/>
        </w:rPr>
        <w:t xml:space="preserve"> </w:t>
      </w:r>
      <w:r w:rsidRPr="0011665A">
        <w:rPr>
          <w:sz w:val="24"/>
          <w:szCs w:val="24"/>
        </w:rPr>
        <w:t xml:space="preserve">situado a Praça Governador Roberto Silveira, 44, centro- Bom Jardim – CEP 28.660-000 - RJ, de segunda a sexta, </w:t>
      </w:r>
      <w:r>
        <w:rPr>
          <w:sz w:val="24"/>
          <w:szCs w:val="24"/>
        </w:rPr>
        <w:t>das 9 às 12 h e de 13 às 17 horas.</w:t>
      </w:r>
    </w:p>
    <w:p w:rsidR="00142067" w:rsidRDefault="00142067" w:rsidP="00142067">
      <w:pPr>
        <w:spacing w:after="240" w:line="276" w:lineRule="auto"/>
        <w:jc w:val="both"/>
        <w:rPr>
          <w:sz w:val="24"/>
          <w:szCs w:val="24"/>
        </w:rPr>
      </w:pPr>
      <w:r>
        <w:rPr>
          <w:sz w:val="24"/>
          <w:szCs w:val="24"/>
        </w:rPr>
        <w:t>2.4 – A entrega deverá ser previamente agendada com o Setor de Almoxarifado, através do Tel: (22) 2566-2916 – Ramal: 233, para garantir as perfeitas condições de entrega dos produtos.</w:t>
      </w:r>
    </w:p>
    <w:p w:rsidR="00142067" w:rsidRDefault="00142067" w:rsidP="00142067">
      <w:pPr>
        <w:pStyle w:val="western"/>
        <w:spacing w:after="240" w:line="276" w:lineRule="auto"/>
        <w:rPr>
          <w:lang w:eastAsia="zh-CN"/>
        </w:rPr>
      </w:pPr>
      <w:r>
        <w:rPr>
          <w:lang w:eastAsia="zh-CN"/>
        </w:rPr>
        <w:t>2</w:t>
      </w:r>
      <w:r w:rsidRPr="00423837">
        <w:rPr>
          <w:lang w:eastAsia="zh-CN"/>
        </w:rPr>
        <w:t xml:space="preserve">.5 - Não serão aceitas entregas sem o prévio agendamento entre a empresa vencedora e o </w:t>
      </w:r>
      <w:r>
        <w:rPr>
          <w:lang w:eastAsia="zh-CN"/>
        </w:rPr>
        <w:t>setor requisitante.</w:t>
      </w:r>
    </w:p>
    <w:p w:rsidR="00142067" w:rsidRDefault="00142067" w:rsidP="00142067">
      <w:pPr>
        <w:pStyle w:val="western"/>
        <w:spacing w:after="240" w:line="276" w:lineRule="auto"/>
        <w:rPr>
          <w:lang w:eastAsia="zh-CN"/>
        </w:rPr>
      </w:pPr>
      <w:r>
        <w:rPr>
          <w:lang w:eastAsia="zh-CN"/>
        </w:rPr>
        <w:t>2.6 – O custo gerado por toda entrega do material será à custa da empresa vencedora.</w:t>
      </w:r>
    </w:p>
    <w:p w:rsidR="008A6E70" w:rsidRPr="008E24C5" w:rsidRDefault="00AF28C8" w:rsidP="00142067">
      <w:pPr>
        <w:spacing w:before="120" w:after="240" w:line="276" w:lineRule="auto"/>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902941">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EE1B66">
        <w:rPr>
          <w:b/>
          <w:i/>
          <w:color w:val="000000" w:themeColor="text1"/>
          <w:sz w:val="24"/>
          <w:szCs w:val="24"/>
        </w:rPr>
        <w:t>36.482,50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EE1B66">
        <w:rPr>
          <w:b/>
          <w:bCs/>
          <w:i/>
          <w:color w:val="000000" w:themeColor="text1"/>
          <w:sz w:val="24"/>
          <w:szCs w:val="24"/>
        </w:rPr>
        <w:t>trinta e seis</w:t>
      </w:r>
      <w:r w:rsidR="00433A73">
        <w:rPr>
          <w:b/>
          <w:bCs/>
          <w:i/>
          <w:color w:val="000000" w:themeColor="text1"/>
          <w:sz w:val="24"/>
          <w:szCs w:val="24"/>
        </w:rPr>
        <w:t xml:space="preserve"> </w:t>
      </w:r>
      <w:r w:rsidR="0069529F" w:rsidRPr="008E24C5">
        <w:rPr>
          <w:b/>
          <w:bCs/>
          <w:i/>
          <w:color w:val="000000" w:themeColor="text1"/>
          <w:sz w:val="24"/>
          <w:szCs w:val="24"/>
        </w:rPr>
        <w:t>mil</w:t>
      </w:r>
      <w:r w:rsidR="00882BB3" w:rsidRPr="008E24C5">
        <w:rPr>
          <w:b/>
          <w:bCs/>
          <w:i/>
          <w:color w:val="000000" w:themeColor="text1"/>
          <w:sz w:val="24"/>
          <w:szCs w:val="24"/>
        </w:rPr>
        <w:t>,</w:t>
      </w:r>
      <w:r w:rsidR="00257595" w:rsidRPr="008E24C5">
        <w:rPr>
          <w:b/>
          <w:bCs/>
          <w:i/>
          <w:color w:val="000000" w:themeColor="text1"/>
          <w:sz w:val="24"/>
          <w:szCs w:val="24"/>
        </w:rPr>
        <w:t xml:space="preserve"> </w:t>
      </w:r>
      <w:r w:rsidR="00902941">
        <w:rPr>
          <w:b/>
          <w:bCs/>
          <w:i/>
          <w:color w:val="000000" w:themeColor="text1"/>
          <w:sz w:val="24"/>
          <w:szCs w:val="24"/>
        </w:rPr>
        <w:t xml:space="preserve">quatrocentos e </w:t>
      </w:r>
      <w:r w:rsidR="00EE1B66">
        <w:rPr>
          <w:b/>
          <w:bCs/>
          <w:i/>
          <w:color w:val="000000" w:themeColor="text1"/>
          <w:sz w:val="24"/>
          <w:szCs w:val="24"/>
        </w:rPr>
        <w:t>oitenta e dois</w:t>
      </w:r>
      <w:r w:rsidR="002E383B">
        <w:rPr>
          <w:b/>
          <w:bCs/>
          <w:i/>
          <w:color w:val="000000" w:themeColor="text1"/>
          <w:sz w:val="24"/>
          <w:szCs w:val="24"/>
        </w:rPr>
        <w:t xml:space="preserve"> </w:t>
      </w:r>
      <w:r w:rsidR="0069529F" w:rsidRPr="008E24C5">
        <w:rPr>
          <w:b/>
          <w:bCs/>
          <w:i/>
          <w:color w:val="000000" w:themeColor="text1"/>
          <w:sz w:val="24"/>
          <w:szCs w:val="24"/>
        </w:rPr>
        <w:t>reais</w:t>
      </w:r>
      <w:r w:rsidR="006B492A">
        <w:rPr>
          <w:b/>
          <w:bCs/>
          <w:i/>
          <w:color w:val="000000" w:themeColor="text1"/>
          <w:sz w:val="24"/>
          <w:szCs w:val="24"/>
        </w:rPr>
        <w:t xml:space="preserve"> e </w:t>
      </w:r>
      <w:r w:rsidR="00EE1B66">
        <w:rPr>
          <w:b/>
          <w:bCs/>
          <w:i/>
          <w:color w:val="000000" w:themeColor="text1"/>
          <w:sz w:val="24"/>
          <w:szCs w:val="24"/>
        </w:rPr>
        <w:t>cinqu</w:t>
      </w:r>
      <w:r w:rsidR="00902941">
        <w:rPr>
          <w:b/>
          <w:bCs/>
          <w:i/>
          <w:color w:val="000000" w:themeColor="text1"/>
          <w:sz w:val="24"/>
          <w:szCs w:val="24"/>
        </w:rPr>
        <w:t>enta</w:t>
      </w:r>
      <w:r w:rsidR="006B492A">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6B492A">
      <w:pPr>
        <w:spacing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6B492A" w:rsidRDefault="00433A73" w:rsidP="00902941">
      <w:pPr>
        <w:spacing w:after="240" w:line="276" w:lineRule="auto"/>
        <w:jc w:val="both"/>
      </w:pPr>
      <w:r w:rsidRPr="00433A73">
        <w:rPr>
          <w:sz w:val="24"/>
        </w:rPr>
        <w:t xml:space="preserve">4.1 – </w:t>
      </w:r>
      <w:r w:rsidR="006B492A">
        <w:rPr>
          <w:rFonts w:eastAsia="Calibri"/>
          <w:sz w:val="24"/>
          <w:szCs w:val="24"/>
        </w:rPr>
        <w:t>Os preços estabelecidos no presente Contrato são fixos e irreajustáveis, salvo os casos previstos em Lei.</w:t>
      </w:r>
    </w:p>
    <w:p w:rsidR="006B492A" w:rsidRDefault="006B492A" w:rsidP="00902941">
      <w:pPr>
        <w:spacing w:after="240" w:line="276" w:lineRule="auto"/>
        <w:jc w:val="both"/>
      </w:pPr>
      <w:r>
        <w:rPr>
          <w:rFonts w:eastAsia="Calibri"/>
          <w:sz w:val="24"/>
          <w:szCs w:val="24"/>
        </w:rPr>
        <w:t>4.2 –</w:t>
      </w:r>
      <w:r>
        <w:rPr>
          <w:rFonts w:eastAsia="Calibri"/>
          <w:b/>
          <w:sz w:val="24"/>
          <w:szCs w:val="24"/>
        </w:rPr>
        <w:t xml:space="preserve"> </w:t>
      </w:r>
      <w:r>
        <w:rPr>
          <w:rFonts w:eastAsia="Calibri"/>
          <w:sz w:val="24"/>
          <w:szCs w:val="24"/>
        </w:rPr>
        <w:t>Em caso de reajuste por ocasião de prorrogação do presente Contrato, o valor será corrigido pelo índice</w:t>
      </w:r>
      <w:r>
        <w:rPr>
          <w:sz w:val="24"/>
          <w:szCs w:val="24"/>
        </w:rPr>
        <w:t xml:space="preserve"> de inflação tomando como base IGPM.</w:t>
      </w: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6B492A">
        <w:rPr>
          <w:bCs/>
          <w:color w:val="000000" w:themeColor="text1"/>
          <w:sz w:val="24"/>
          <w:szCs w:val="24"/>
        </w:rPr>
        <w:t>ao</w:t>
      </w:r>
      <w:r w:rsidR="0076407A">
        <w:rPr>
          <w:bCs/>
          <w:color w:val="000000" w:themeColor="text1"/>
          <w:sz w:val="24"/>
          <w:szCs w:val="24"/>
        </w:rPr>
        <w:t xml:space="preserve"> Secretári</w:t>
      </w:r>
      <w:r w:rsidR="006B492A">
        <w:rPr>
          <w:bCs/>
          <w:color w:val="000000" w:themeColor="text1"/>
          <w:sz w:val="24"/>
          <w:szCs w:val="24"/>
        </w:rPr>
        <w:t>o</w:t>
      </w:r>
      <w:r w:rsidR="00902941">
        <w:rPr>
          <w:bCs/>
          <w:color w:val="000000" w:themeColor="text1"/>
          <w:sz w:val="24"/>
          <w:szCs w:val="24"/>
        </w:rPr>
        <w:t xml:space="preserve"> de Planejamento e Gestão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w:t>
      </w:r>
      <w:r w:rsidRPr="008E24C5">
        <w:rPr>
          <w:bCs/>
          <w:color w:val="000000" w:themeColor="text1"/>
          <w:sz w:val="24"/>
          <w:szCs w:val="24"/>
        </w:rPr>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w:t>
      </w:r>
      <w:r w:rsidR="00902941">
        <w:rPr>
          <w:bCs/>
          <w:color w:val="000000" w:themeColor="text1"/>
          <w:sz w:val="24"/>
          <w:szCs w:val="24"/>
        </w:rPr>
        <w:t xml:space="preserve"> </w:t>
      </w:r>
      <w:r w:rsidRPr="008E24C5">
        <w:rPr>
          <w:bCs/>
          <w:color w:val="000000" w:themeColor="text1"/>
          <w:sz w:val="24"/>
          <w:szCs w:val="24"/>
        </w:rPr>
        <w:t>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lastRenderedPageBreak/>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7123D1">
              <w:rPr>
                <w:b/>
                <w:color w:val="000000" w:themeColor="text1"/>
                <w:sz w:val="24"/>
                <w:szCs w:val="24"/>
              </w:rPr>
              <w:t>031</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7123D1">
              <w:rPr>
                <w:b/>
                <w:color w:val="000000" w:themeColor="text1"/>
                <w:sz w:val="24"/>
                <w:szCs w:val="24"/>
              </w:rPr>
              <w:t>031</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lastRenderedPageBreak/>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360AD7">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6B492A" w:rsidRDefault="006B492A" w:rsidP="00B53E30">
      <w:pPr>
        <w:ind w:right="-162"/>
        <w:jc w:val="both"/>
        <w:rPr>
          <w:b/>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A80C30" w:rsidRPr="00A80C30" w:rsidRDefault="00A80C30" w:rsidP="00A80C30">
      <w:pPr>
        <w:shd w:val="clear" w:color="auto" w:fill="FFFFFF"/>
        <w:spacing w:after="240" w:line="276" w:lineRule="auto"/>
        <w:jc w:val="both"/>
        <w:rPr>
          <w:sz w:val="24"/>
        </w:rPr>
      </w:pPr>
      <w:r w:rsidRPr="00A80C30">
        <w:rPr>
          <w:sz w:val="24"/>
        </w:rPr>
        <w:t xml:space="preserve">8.4.1 </w:t>
      </w:r>
      <w:r>
        <w:rPr>
          <w:sz w:val="24"/>
        </w:rPr>
        <w:t>–</w:t>
      </w:r>
      <w:r w:rsidRPr="00A80C30">
        <w:rPr>
          <w:sz w:val="24"/>
        </w:rPr>
        <w:t xml:space="preserve"> Certidão Negativa de Falência e Concordata. Expedida há menos de 90 (noventa) dias, da data da realização da licitação;</w:t>
      </w:r>
    </w:p>
    <w:p w:rsidR="00A80C30" w:rsidRPr="00A80C30" w:rsidRDefault="00A80C30" w:rsidP="00A80C30">
      <w:pPr>
        <w:shd w:val="clear" w:color="auto" w:fill="FFFFFF"/>
        <w:spacing w:after="240" w:line="276" w:lineRule="auto"/>
        <w:jc w:val="both"/>
        <w:rPr>
          <w:sz w:val="24"/>
        </w:rPr>
      </w:pPr>
      <w:r w:rsidRPr="00A80C30">
        <w:rPr>
          <w:sz w:val="24"/>
        </w:rPr>
        <w:t xml:space="preserve">8.4.2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A80C30" w:rsidRDefault="00A80C30" w:rsidP="00A80C30">
      <w:pPr>
        <w:shd w:val="clear" w:color="auto" w:fill="FFFFFF"/>
        <w:spacing w:after="240" w:line="276" w:lineRule="auto"/>
        <w:jc w:val="both"/>
        <w:rPr>
          <w:sz w:val="24"/>
        </w:rPr>
      </w:pPr>
      <w:r w:rsidRPr="00A80C30">
        <w:rPr>
          <w:sz w:val="24"/>
        </w:rPr>
        <w:t xml:space="preserve">8.4.3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Pr="00A80C30" w:rsidRDefault="004B34A2" w:rsidP="004B34A2">
      <w:pPr>
        <w:pStyle w:val="Cabealho"/>
        <w:tabs>
          <w:tab w:val="clear" w:pos="4419"/>
          <w:tab w:val="clear" w:pos="8838"/>
        </w:tabs>
        <w:spacing w:after="240" w:line="276" w:lineRule="auto"/>
        <w:jc w:val="both"/>
        <w:rPr>
          <w:b/>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B34A2">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lastRenderedPageBreak/>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B53E30">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7B79C2" w:rsidRDefault="007B79C2" w:rsidP="007B79C2">
      <w:pPr>
        <w:pStyle w:val="PargrafodaLista"/>
        <w:widowControl w:val="0"/>
        <w:tabs>
          <w:tab w:val="left" w:pos="0"/>
        </w:tabs>
        <w:ind w:left="0"/>
        <w:jc w:val="both"/>
        <w:rPr>
          <w:szCs w:val="28"/>
        </w:rPr>
      </w:pPr>
    </w:p>
    <w:p w:rsidR="00902941" w:rsidRPr="00902941" w:rsidRDefault="002E383B" w:rsidP="00902941">
      <w:pPr>
        <w:spacing w:line="360" w:lineRule="auto"/>
        <w:jc w:val="both"/>
        <w:rPr>
          <w:rFonts w:eastAsia="Calibri"/>
          <w:sz w:val="24"/>
          <w:szCs w:val="24"/>
        </w:rPr>
      </w:pPr>
      <w:r w:rsidRPr="00902941">
        <w:rPr>
          <w:sz w:val="24"/>
          <w:szCs w:val="24"/>
        </w:rPr>
        <w:t xml:space="preserve">8.7.1 – </w:t>
      </w:r>
      <w:r w:rsidR="00902941" w:rsidRPr="00902941">
        <w:rPr>
          <w:rFonts w:eastAsia="Calibri"/>
          <w:sz w:val="24"/>
          <w:szCs w:val="24"/>
        </w:rPr>
        <w:t>As Empresas participantes deverão apresentar atestado(s) fornecido(s) por pessoa jurídica de direito público ou privado, que comprove(m) que a mesma já forneceu satisfatoriamente o objeto.</w:t>
      </w:r>
    </w:p>
    <w:p w:rsidR="006445A2" w:rsidRDefault="006445A2" w:rsidP="006445A2">
      <w:pPr>
        <w:pStyle w:val="Default"/>
        <w:spacing w:after="160" w:line="276" w:lineRule="auto"/>
        <w:jc w:val="both"/>
        <w:rPr>
          <w:color w:val="auto"/>
        </w:rPr>
      </w:pPr>
    </w:p>
    <w:p w:rsidR="00A11754" w:rsidRPr="008E24C5" w:rsidRDefault="00A11754" w:rsidP="006445A2">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8D27C4">
      <w:pPr>
        <w:pStyle w:val="Default"/>
        <w:jc w:val="both"/>
        <w:rPr>
          <w:color w:val="000000" w:themeColor="text1"/>
        </w:rPr>
      </w:pPr>
      <w:r w:rsidRPr="00CB1BD9">
        <w:rPr>
          <w:color w:val="000000" w:themeColor="text1"/>
        </w:rPr>
        <w:t xml:space="preserve"> </w:t>
      </w:r>
    </w:p>
    <w:p w:rsidR="008D27C4" w:rsidRPr="00CB1BD9" w:rsidRDefault="008D27C4" w:rsidP="008D27C4">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lastRenderedPageBreak/>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2E383B">
      <w:pPr>
        <w:pStyle w:val="Cabealho"/>
        <w:tabs>
          <w:tab w:val="clear" w:pos="4419"/>
          <w:tab w:val="clear" w:pos="8838"/>
        </w:tabs>
        <w:jc w:val="both"/>
        <w:rPr>
          <w:bCs/>
          <w:color w:val="000000" w:themeColor="text1"/>
          <w:sz w:val="24"/>
          <w:szCs w:val="24"/>
        </w:rPr>
      </w:pPr>
    </w:p>
    <w:p w:rsidR="008A6E70" w:rsidRPr="008E24C5" w:rsidRDefault="008A6E70" w:rsidP="002E383B">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2E383B">
      <w:pPr>
        <w:pStyle w:val="Cabealho"/>
        <w:tabs>
          <w:tab w:val="clear" w:pos="4419"/>
          <w:tab w:val="clear" w:pos="8838"/>
        </w:tabs>
        <w:jc w:val="both"/>
        <w:rPr>
          <w:bCs/>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2E383B">
      <w:pPr>
        <w:pStyle w:val="Cabealho"/>
        <w:tabs>
          <w:tab w:val="clear" w:pos="4419"/>
          <w:tab w:val="clear" w:pos="8838"/>
        </w:tabs>
        <w:jc w:val="both"/>
        <w:rPr>
          <w:b/>
          <w:bCs/>
          <w:color w:val="000000" w:themeColor="text1"/>
          <w:sz w:val="24"/>
          <w:szCs w:val="24"/>
        </w:rPr>
      </w:pPr>
    </w:p>
    <w:p w:rsidR="00B244FB" w:rsidRPr="008E24C5" w:rsidRDefault="00B244FB" w:rsidP="002E383B">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2E383B">
      <w:pPr>
        <w:autoSpaceDE w:val="0"/>
        <w:autoSpaceDN w:val="0"/>
        <w:adjustRightInd w:val="0"/>
        <w:jc w:val="both"/>
        <w:rPr>
          <w:i/>
          <w:color w:val="000000" w:themeColor="text1"/>
          <w:sz w:val="24"/>
          <w:szCs w:val="24"/>
        </w:rPr>
      </w:pPr>
    </w:p>
    <w:p w:rsidR="00B244FB" w:rsidRPr="008E24C5" w:rsidRDefault="00B244FB" w:rsidP="002E383B">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xml:space="preserve">§ 2º Dos licitantes classificados na forma do anterior cujo valor global da proposta for inferior a 80% (oitenta por cento) do menor valor a que se </w:t>
      </w:r>
      <w:r w:rsidRPr="008E24C5">
        <w:rPr>
          <w:color w:val="000000" w:themeColor="text1"/>
          <w:sz w:val="24"/>
          <w:szCs w:val="24"/>
          <w:shd w:val="clear" w:color="auto" w:fill="FFFFFF"/>
        </w:rPr>
        <w:lastRenderedPageBreak/>
        <w:t>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2E383B">
      <w:pPr>
        <w:pStyle w:val="Cabealho"/>
        <w:tabs>
          <w:tab w:val="clear" w:pos="4419"/>
          <w:tab w:val="clear" w:pos="8838"/>
        </w:tabs>
        <w:jc w:val="both"/>
        <w:rPr>
          <w:color w:val="000000" w:themeColor="text1"/>
          <w:sz w:val="24"/>
          <w:szCs w:val="24"/>
        </w:rPr>
      </w:pPr>
    </w:p>
    <w:p w:rsidR="004E59EC" w:rsidRPr="008E24C5" w:rsidRDefault="004E59EC" w:rsidP="002E383B">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2E383B">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2E383B">
      <w:pPr>
        <w:pStyle w:val="Cabealho"/>
        <w:tabs>
          <w:tab w:val="clear" w:pos="4419"/>
          <w:tab w:val="clear" w:pos="8838"/>
        </w:tabs>
        <w:jc w:val="both"/>
        <w:rPr>
          <w:color w:val="000000" w:themeColor="text1"/>
          <w:sz w:val="24"/>
          <w:szCs w:val="24"/>
        </w:rPr>
      </w:pPr>
    </w:p>
    <w:p w:rsidR="008A6E70" w:rsidRDefault="008A6E70" w:rsidP="002E383B">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6445A2" w:rsidRPr="008E24C5" w:rsidRDefault="006445A2" w:rsidP="002E383B">
      <w:pPr>
        <w:pStyle w:val="Cabealho"/>
        <w:tabs>
          <w:tab w:val="clear" w:pos="4419"/>
          <w:tab w:val="clear" w:pos="8838"/>
        </w:tabs>
        <w:jc w:val="both"/>
        <w:rPr>
          <w:b/>
          <w:color w:val="000000" w:themeColor="text1"/>
          <w:sz w:val="24"/>
          <w:szCs w:val="24"/>
        </w:rPr>
      </w:pPr>
    </w:p>
    <w:p w:rsidR="00E11160" w:rsidRPr="008E24C5" w:rsidRDefault="00E11160" w:rsidP="006445A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w:t>
      </w:r>
      <w:r w:rsidRPr="008E24C5">
        <w:rPr>
          <w:color w:val="000000" w:themeColor="text1"/>
          <w:sz w:val="24"/>
          <w:szCs w:val="24"/>
        </w:rPr>
        <w:lastRenderedPageBreak/>
        <w:t>licitantes desde logo intimados para apresentar contrarrazões por igual prazo, que começará a correr do término do prazo do recorrente, sendo-lhes assegurada a vista imediata dos autos;</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2E383B">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 xml:space="preserve">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w:t>
      </w:r>
      <w:r w:rsidRPr="008E24C5">
        <w:rPr>
          <w:color w:val="000000" w:themeColor="text1"/>
          <w:sz w:val="24"/>
          <w:szCs w:val="24"/>
        </w:rPr>
        <w:lastRenderedPageBreak/>
        <w:t>dentro de 05 (cinco) dias úteis, contados do recebimento do recurso, sob pena de responsabilidade (§ 4o do artigo 109 da Lei no 8.666/93).</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466057" w:rsidP="002E383B">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1F4E04" w:rsidRDefault="001F4E04" w:rsidP="006B1AED">
      <w:pPr>
        <w:spacing w:line="276" w:lineRule="auto"/>
        <w:jc w:val="both"/>
        <w:rPr>
          <w:b/>
          <w:color w:val="000000" w:themeColor="text1"/>
          <w:sz w:val="24"/>
          <w:szCs w:val="24"/>
        </w:rPr>
      </w:pPr>
    </w:p>
    <w:p w:rsidR="006B1AED" w:rsidRPr="008E24C5" w:rsidRDefault="00A31551" w:rsidP="00902941">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902941" w:rsidRPr="008B1FF1" w:rsidRDefault="00902941" w:rsidP="00902941">
      <w:pPr>
        <w:spacing w:before="280" w:after="240" w:line="276" w:lineRule="auto"/>
        <w:jc w:val="both"/>
        <w:rPr>
          <w:rFonts w:eastAsia="Calibri"/>
          <w:sz w:val="24"/>
          <w:szCs w:val="24"/>
        </w:rPr>
      </w:pPr>
      <w:r>
        <w:rPr>
          <w:rFonts w:eastAsia="Calibri"/>
          <w:bCs/>
          <w:color w:val="000000"/>
          <w:sz w:val="24"/>
          <w:szCs w:val="24"/>
        </w:rPr>
        <w:t>11</w:t>
      </w:r>
      <w:r w:rsidRPr="008B1FF1">
        <w:rPr>
          <w:rFonts w:eastAsia="Calibri"/>
          <w:bCs/>
          <w:color w:val="000000"/>
          <w:sz w:val="24"/>
          <w:szCs w:val="24"/>
        </w:rPr>
        <w:t>.1</w:t>
      </w:r>
      <w:r w:rsidRPr="008B1FF1">
        <w:rPr>
          <w:rFonts w:eastAsia="Calibri"/>
          <w:b/>
          <w:bCs/>
          <w:color w:val="000000"/>
          <w:sz w:val="24"/>
          <w:szCs w:val="24"/>
        </w:rPr>
        <w:t xml:space="preserve"> – </w:t>
      </w:r>
      <w:r w:rsidRPr="008B1FF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.3.1 – As penalidades de que tratam o subitem anterior, serão aplicadas na forma abaixo:</w:t>
      </w:r>
    </w:p>
    <w:p w:rsidR="00902941" w:rsidRPr="008B1FF1" w:rsidRDefault="00902941" w:rsidP="00902941">
      <w:pPr>
        <w:numPr>
          <w:ilvl w:val="0"/>
          <w:numId w:val="38"/>
        </w:numPr>
        <w:suppressAutoHyphens/>
        <w:spacing w:before="280" w:after="240" w:line="276" w:lineRule="auto"/>
        <w:jc w:val="both"/>
        <w:rPr>
          <w:rFonts w:eastAsia="Calibri"/>
          <w:sz w:val="24"/>
          <w:szCs w:val="24"/>
        </w:rPr>
      </w:pPr>
      <w:r w:rsidRPr="008B1FF1">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902941" w:rsidRPr="008B1FF1" w:rsidRDefault="00902941" w:rsidP="00902941">
      <w:pPr>
        <w:numPr>
          <w:ilvl w:val="0"/>
          <w:numId w:val="38"/>
        </w:numPr>
        <w:suppressAutoHyphens/>
        <w:spacing w:before="280" w:after="240" w:line="276" w:lineRule="auto"/>
        <w:jc w:val="both"/>
        <w:rPr>
          <w:rFonts w:eastAsia="Calibri"/>
          <w:sz w:val="24"/>
          <w:szCs w:val="24"/>
        </w:rPr>
      </w:pPr>
      <w:r w:rsidRPr="008B1FF1">
        <w:rPr>
          <w:rFonts w:eastAsia="Calibri"/>
          <w:sz w:val="24"/>
          <w:szCs w:val="24"/>
        </w:rPr>
        <w:t>Falhar, fraudar, atrasar a entrega dos materiais, ficará impedido de licitar e contratar com o Município por, no mínimo 90 (noventa) dias até 02 (dois) anos;</w:t>
      </w:r>
    </w:p>
    <w:p w:rsidR="00902941" w:rsidRPr="008B1FF1" w:rsidRDefault="00902941" w:rsidP="00902941">
      <w:pPr>
        <w:numPr>
          <w:ilvl w:val="0"/>
          <w:numId w:val="38"/>
        </w:numPr>
        <w:suppressAutoHyphens/>
        <w:spacing w:before="280" w:after="240" w:line="276" w:lineRule="auto"/>
        <w:jc w:val="both"/>
        <w:rPr>
          <w:rFonts w:eastAsia="Calibri"/>
          <w:sz w:val="24"/>
          <w:szCs w:val="24"/>
        </w:rPr>
      </w:pPr>
      <w:r w:rsidRPr="008B1FF1">
        <w:rPr>
          <w:rFonts w:eastAsia="Calibri"/>
          <w:sz w:val="24"/>
          <w:szCs w:val="24"/>
        </w:rPr>
        <w:t>Apresentação de documentação falsa, cometer fraude fiscal e comportar-se de modo inidôneo, será impedida de licitar e contratar com o Município por, no mínimo 02 (dois) anos até 05 (cinco) anos.</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.4 – A CONTRATADA ficará sujeita às seguintes penalidades, garantidas a prévia defesa, pela inexecução total ou parcial do Edital:</w:t>
      </w:r>
    </w:p>
    <w:p w:rsidR="00902941" w:rsidRPr="008B1FF1" w:rsidRDefault="00902941" w:rsidP="00902941">
      <w:pPr>
        <w:spacing w:before="280" w:after="240" w:line="276" w:lineRule="auto"/>
        <w:jc w:val="both"/>
        <w:rPr>
          <w:rFonts w:eastAsia="Calibri"/>
          <w:sz w:val="24"/>
          <w:szCs w:val="24"/>
        </w:rPr>
      </w:pPr>
      <w:r w:rsidRPr="008B1FF1">
        <w:rPr>
          <w:rFonts w:eastAsia="Calibri"/>
          <w:sz w:val="24"/>
          <w:szCs w:val="24"/>
        </w:rPr>
        <w:lastRenderedPageBreak/>
        <w:t>I - advertência;</w:t>
      </w:r>
    </w:p>
    <w:p w:rsidR="00902941" w:rsidRPr="008B1FF1" w:rsidRDefault="00902941" w:rsidP="00902941">
      <w:pPr>
        <w:spacing w:before="280" w:after="240" w:line="276" w:lineRule="auto"/>
        <w:jc w:val="both"/>
        <w:rPr>
          <w:rFonts w:eastAsia="Calibri"/>
          <w:sz w:val="24"/>
          <w:szCs w:val="24"/>
        </w:rPr>
      </w:pPr>
      <w:r w:rsidRPr="008B1FF1">
        <w:rPr>
          <w:rFonts w:eastAsia="Calibri"/>
          <w:sz w:val="24"/>
          <w:szCs w:val="24"/>
        </w:rPr>
        <w:t>II – multa(s):</w:t>
      </w:r>
    </w:p>
    <w:p w:rsidR="00902941" w:rsidRPr="008B1FF1" w:rsidRDefault="00902941" w:rsidP="00902941">
      <w:pPr>
        <w:spacing w:before="280" w:after="240" w:line="276" w:lineRule="auto"/>
        <w:jc w:val="both"/>
        <w:rPr>
          <w:rFonts w:eastAsia="Calibri"/>
          <w:sz w:val="24"/>
          <w:szCs w:val="24"/>
        </w:rPr>
      </w:pPr>
      <w:r w:rsidRPr="008B1FF1">
        <w:rPr>
          <w:rFonts w:eastAsia="Calibri"/>
          <w:sz w:val="24"/>
          <w:szCs w:val="24"/>
        </w:rPr>
        <w:t>III - Em caso de inexecução, total ou parcial, o(s) licitante(s) vencedor(es) poderá(ão) sofrer, sem prejuízo do previsto nos artigos 86 à 88 da Lei Federal nº 8666/93, as seguintes penalidades:</w:t>
      </w:r>
    </w:p>
    <w:p w:rsidR="00902941" w:rsidRPr="00902941" w:rsidRDefault="00902941" w:rsidP="00902941">
      <w:pPr>
        <w:pStyle w:val="PargrafodaLista"/>
        <w:numPr>
          <w:ilvl w:val="0"/>
          <w:numId w:val="39"/>
        </w:numPr>
        <w:spacing w:before="280" w:after="240" w:line="276" w:lineRule="auto"/>
        <w:jc w:val="both"/>
        <w:rPr>
          <w:rFonts w:eastAsia="Calibri"/>
        </w:rPr>
      </w:pPr>
      <w:r w:rsidRPr="00902941">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902941" w:rsidRPr="00902941" w:rsidRDefault="00902941" w:rsidP="00902941">
      <w:pPr>
        <w:pStyle w:val="PargrafodaLista"/>
        <w:numPr>
          <w:ilvl w:val="0"/>
          <w:numId w:val="39"/>
        </w:numPr>
        <w:spacing w:before="280" w:after="240" w:line="276" w:lineRule="auto"/>
        <w:jc w:val="both"/>
        <w:rPr>
          <w:rFonts w:eastAsia="Calibri"/>
        </w:rPr>
      </w:pPr>
      <w:r w:rsidRPr="00902941">
        <w:rPr>
          <w:rFonts w:eastAsia="Calibri"/>
        </w:rPr>
        <w:t>Pelo descumprimento de qualquer outra obrigação: multa de 5% do valor total do contrato;</w:t>
      </w:r>
    </w:p>
    <w:p w:rsidR="00902941" w:rsidRPr="008B1FF1" w:rsidRDefault="00902941" w:rsidP="00902941">
      <w:pPr>
        <w:pStyle w:val="PargrafodaLista12"/>
        <w:numPr>
          <w:ilvl w:val="0"/>
          <w:numId w:val="39"/>
        </w:numPr>
        <w:spacing w:before="280" w:after="240" w:line="276" w:lineRule="auto"/>
        <w:jc w:val="both"/>
        <w:rPr>
          <w:rFonts w:eastAsia="Calibri"/>
          <w:sz w:val="24"/>
          <w:szCs w:val="24"/>
        </w:rPr>
      </w:pPr>
      <w:r w:rsidRPr="008B1FF1">
        <w:rPr>
          <w:rFonts w:eastAsia="Calibri"/>
          <w:sz w:val="24"/>
          <w:szCs w:val="24"/>
        </w:rPr>
        <w:t>Suspensão temporária de participação em licitação e impedimento de contratar com a Administração pelo prazo não superior a 2 (dois) anos; e,</w:t>
      </w:r>
    </w:p>
    <w:p w:rsidR="00902941" w:rsidRPr="008B1FF1" w:rsidRDefault="00902941" w:rsidP="00902941">
      <w:pPr>
        <w:pStyle w:val="PargrafodaLista12"/>
        <w:numPr>
          <w:ilvl w:val="0"/>
          <w:numId w:val="39"/>
        </w:numPr>
        <w:spacing w:before="280" w:after="240" w:line="276" w:lineRule="auto"/>
        <w:jc w:val="both"/>
        <w:rPr>
          <w:rFonts w:eastAsia="Calibri"/>
          <w:sz w:val="24"/>
          <w:szCs w:val="24"/>
        </w:rPr>
      </w:pPr>
      <w:r w:rsidRPr="008B1FF1">
        <w:rPr>
          <w:rFonts w:eastAsia="Calibri"/>
          <w:sz w:val="24"/>
          <w:szCs w:val="24"/>
        </w:rPr>
        <w:t>Declaração de inidoneidade para licitar ou contratar com a Administração;</w:t>
      </w:r>
    </w:p>
    <w:p w:rsidR="00902941" w:rsidRPr="008B1FF1" w:rsidRDefault="00902941" w:rsidP="00902941">
      <w:pPr>
        <w:pStyle w:val="PargrafodaLista12"/>
        <w:numPr>
          <w:ilvl w:val="0"/>
          <w:numId w:val="39"/>
        </w:numPr>
        <w:spacing w:before="280" w:after="240" w:line="276" w:lineRule="auto"/>
        <w:jc w:val="both"/>
        <w:rPr>
          <w:rFonts w:eastAsia="Calibri"/>
          <w:sz w:val="24"/>
          <w:szCs w:val="24"/>
        </w:rPr>
      </w:pPr>
      <w:r w:rsidRPr="008B1FF1">
        <w:rPr>
          <w:rFonts w:eastAsia="Calibri"/>
          <w:sz w:val="24"/>
          <w:szCs w:val="24"/>
        </w:rPr>
        <w:t>O atraso na prestação dos serviços por mais de 24 (vinte e quatro) horas, ensejará a rescisão contratual, sem prejuízo da multa cabível;</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 xml:space="preserve">.8 – Para as penalidades previstas nos subitens </w:t>
      </w:r>
      <w:r>
        <w:rPr>
          <w:rFonts w:eastAsia="Calibri"/>
          <w:sz w:val="24"/>
          <w:szCs w:val="24"/>
        </w:rPr>
        <w:t>11</w:t>
      </w:r>
      <w:r w:rsidRPr="008B1FF1">
        <w:rPr>
          <w:rFonts w:eastAsia="Calibri"/>
          <w:sz w:val="24"/>
          <w:szCs w:val="24"/>
        </w:rPr>
        <w:t xml:space="preserve">.1 ao </w:t>
      </w:r>
      <w:r>
        <w:rPr>
          <w:rFonts w:eastAsia="Calibri"/>
          <w:sz w:val="24"/>
          <w:szCs w:val="24"/>
        </w:rPr>
        <w:t>11</w:t>
      </w:r>
      <w:r w:rsidRPr="008B1FF1">
        <w:rPr>
          <w:rFonts w:eastAsia="Calibri"/>
          <w:sz w:val="24"/>
          <w:szCs w:val="24"/>
        </w:rPr>
        <w:t>.7 será garantido o direito ao contraditório e ampla defesa;</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.9 - As penalidades só poderão ser relevadas nas hipóteses de caso fortuito ou força maior, devidamente justificados e comprovados, a juízo da Administração;</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.10 – Constituirá motivos para rescisão do contrato, independente da conclusão do seu prazo:</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t>Razões de interesse público</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lastRenderedPageBreak/>
        <w:t>Reiterada desobediência dos preceitos estabelecidos;</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t>Falta grave a Juízo do Município;</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t>Falência ou insolvência;</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t>Inexecução total ou parcial do contrato;</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t xml:space="preserve">     Alteração social ou modificação da finalidade ou estrutura da empresa, que venha a prejudicar a execução do contrato;</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t>Mudanças na legislação em vigor sobre licitações, impossibilitando a execução do presente contrato;</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t>Descumprimento de qualquer cláusula contratual;</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t xml:space="preserve">     Ocorrência de caso fortuito ou de força maior, regularmente comprovada, impeditiva da execução do acordado entre as partes;</w:t>
      </w:r>
    </w:p>
    <w:p w:rsidR="00902941" w:rsidRPr="008B1FF1" w:rsidRDefault="00902941" w:rsidP="00902941">
      <w:pPr>
        <w:pStyle w:val="PargrafodaLista12"/>
        <w:numPr>
          <w:ilvl w:val="1"/>
          <w:numId w:val="28"/>
        </w:numPr>
        <w:spacing w:line="276" w:lineRule="auto"/>
        <w:ind w:left="426" w:hanging="141"/>
        <w:jc w:val="both"/>
        <w:rPr>
          <w:rFonts w:eastAsia="Calibri"/>
          <w:b/>
          <w:bCs/>
          <w:color w:val="000000"/>
          <w:sz w:val="24"/>
          <w:szCs w:val="24"/>
        </w:rPr>
      </w:pPr>
      <w:r w:rsidRPr="008B1FF1">
        <w:rPr>
          <w:rFonts w:eastAsia="Calibri"/>
          <w:sz w:val="24"/>
          <w:szCs w:val="24"/>
        </w:rPr>
        <w:t xml:space="preserve">     Por acordo entre as partes, reduzido o termo, desde que haja conveniência para o Município.</w:t>
      </w:r>
    </w:p>
    <w:p w:rsidR="00902941" w:rsidRDefault="00902941" w:rsidP="00902941">
      <w:pPr>
        <w:pStyle w:val="Cabealho"/>
        <w:tabs>
          <w:tab w:val="clear" w:pos="4419"/>
          <w:tab w:val="clear" w:pos="8838"/>
        </w:tabs>
        <w:spacing w:line="276" w:lineRule="auto"/>
        <w:jc w:val="both"/>
        <w:rPr>
          <w:b/>
          <w:color w:val="000000" w:themeColor="text1"/>
          <w:sz w:val="24"/>
          <w:szCs w:val="24"/>
        </w:rPr>
      </w:pPr>
    </w:p>
    <w:p w:rsidR="00857B2D" w:rsidRDefault="00857B2D" w:rsidP="00902941">
      <w:pPr>
        <w:pStyle w:val="Cabealho"/>
        <w:tabs>
          <w:tab w:val="clear" w:pos="4419"/>
          <w:tab w:val="clear" w:pos="8838"/>
        </w:tabs>
        <w:spacing w:line="276" w:lineRule="auto"/>
        <w:jc w:val="both"/>
        <w:rPr>
          <w:b/>
          <w:color w:val="000000" w:themeColor="text1"/>
          <w:sz w:val="24"/>
          <w:szCs w:val="24"/>
        </w:rPr>
      </w:pPr>
      <w:r w:rsidRPr="006445A2">
        <w:rPr>
          <w:b/>
          <w:color w:val="000000" w:themeColor="text1"/>
          <w:sz w:val="24"/>
          <w:szCs w:val="24"/>
        </w:rPr>
        <w:t>12- DO PAGAMENTO</w:t>
      </w:r>
    </w:p>
    <w:p w:rsidR="00902941" w:rsidRPr="006445A2" w:rsidRDefault="00902941" w:rsidP="00902941">
      <w:pPr>
        <w:pStyle w:val="Cabealho"/>
        <w:tabs>
          <w:tab w:val="clear" w:pos="4419"/>
          <w:tab w:val="clear" w:pos="8838"/>
        </w:tabs>
        <w:spacing w:line="276" w:lineRule="auto"/>
        <w:jc w:val="both"/>
        <w:rPr>
          <w:b/>
          <w:color w:val="000000" w:themeColor="text1"/>
          <w:sz w:val="24"/>
          <w:szCs w:val="24"/>
        </w:rPr>
      </w:pPr>
    </w:p>
    <w:p w:rsidR="00902941" w:rsidRPr="00902941" w:rsidRDefault="00902941" w:rsidP="00902941">
      <w:pPr>
        <w:spacing w:after="240" w:line="276" w:lineRule="auto"/>
        <w:jc w:val="both"/>
        <w:rPr>
          <w:sz w:val="24"/>
          <w:szCs w:val="24"/>
        </w:rPr>
      </w:pPr>
      <w:r>
        <w:rPr>
          <w:sz w:val="24"/>
          <w:szCs w:val="24"/>
        </w:rPr>
        <w:t>12</w:t>
      </w:r>
      <w:r w:rsidRPr="00902941">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902941" w:rsidRPr="00902941" w:rsidRDefault="00902941" w:rsidP="00902941">
      <w:pPr>
        <w:spacing w:after="240" w:line="276" w:lineRule="auto"/>
        <w:jc w:val="both"/>
        <w:rPr>
          <w:sz w:val="24"/>
          <w:szCs w:val="24"/>
        </w:rPr>
      </w:pPr>
      <w:r>
        <w:rPr>
          <w:sz w:val="24"/>
          <w:szCs w:val="24"/>
        </w:rPr>
        <w:t>12</w:t>
      </w:r>
      <w:r w:rsidRPr="00902941">
        <w:rPr>
          <w:sz w:val="24"/>
          <w:szCs w:val="24"/>
        </w:rPr>
        <w:t>.2 – A nota fiscal deverá chegar para o Departamento de Contabilidade SMF, devidamente atestada pelo fiscalizador do contrato ou servidor responsável designado para tal tarefa, que deverá colocar o carimbo e assinatura, bem como a data do efetivo recebimento, sem emendas, rasuras, borrões, acréscimo e entrelinhas.</w:t>
      </w:r>
    </w:p>
    <w:p w:rsidR="00902941" w:rsidRPr="00902941" w:rsidRDefault="00902941" w:rsidP="00902941">
      <w:pPr>
        <w:spacing w:after="240" w:line="276" w:lineRule="auto"/>
        <w:jc w:val="both"/>
        <w:rPr>
          <w:sz w:val="24"/>
          <w:szCs w:val="24"/>
        </w:rPr>
      </w:pPr>
      <w:r>
        <w:rPr>
          <w:sz w:val="24"/>
          <w:szCs w:val="24"/>
        </w:rPr>
        <w:t>12</w:t>
      </w:r>
      <w:r w:rsidRPr="00902941">
        <w:rPr>
          <w:sz w:val="24"/>
          <w:szCs w:val="24"/>
        </w:rPr>
        <w:t>.3 – O pagamento será suspenso se observado algum descumprimento das obrigações assumidas pela CONTRATADA, no que se refere à habilitação e qualificação exigidas na licitação.</w:t>
      </w:r>
    </w:p>
    <w:p w:rsidR="00902941" w:rsidRPr="00902941" w:rsidRDefault="00902941" w:rsidP="00902941">
      <w:pPr>
        <w:spacing w:after="240" w:line="276" w:lineRule="auto"/>
        <w:jc w:val="both"/>
        <w:rPr>
          <w:sz w:val="24"/>
          <w:szCs w:val="24"/>
        </w:rPr>
      </w:pPr>
      <w:r>
        <w:rPr>
          <w:sz w:val="24"/>
          <w:szCs w:val="24"/>
        </w:rPr>
        <w:t>12</w:t>
      </w:r>
      <w:r w:rsidRPr="00902941">
        <w:rPr>
          <w:sz w:val="24"/>
          <w:szCs w:val="24"/>
        </w:rPr>
        <w:t>.4 – Qualquer pagamento somente será efetuado à CONTRATADA após as conferências do Controle Interno, e ainda, se a CONTRATADA não tiver nenhuma pendência de débito junto à CONTRATANTE, inclusive multa.</w:t>
      </w:r>
    </w:p>
    <w:p w:rsidR="00902941" w:rsidRPr="00902941" w:rsidRDefault="00902941" w:rsidP="00902941">
      <w:pPr>
        <w:spacing w:after="240" w:line="276" w:lineRule="auto"/>
        <w:jc w:val="both"/>
        <w:rPr>
          <w:bCs/>
          <w:sz w:val="24"/>
          <w:szCs w:val="24"/>
        </w:rPr>
      </w:pPr>
      <w:r>
        <w:rPr>
          <w:sz w:val="24"/>
          <w:szCs w:val="24"/>
        </w:rPr>
        <w:t>12</w:t>
      </w:r>
      <w:r w:rsidRPr="00902941">
        <w:rPr>
          <w:sz w:val="24"/>
          <w:szCs w:val="24"/>
        </w:rPr>
        <w:t>.5 – Fica vedada à CONTRATADA</w:t>
      </w:r>
      <w:r w:rsidRPr="00902941">
        <w:rPr>
          <w:color w:val="FF0000"/>
          <w:sz w:val="24"/>
          <w:szCs w:val="24"/>
        </w:rPr>
        <w:t xml:space="preserve"> </w:t>
      </w:r>
      <w:r w:rsidRPr="00902941">
        <w:rPr>
          <w:sz w:val="24"/>
          <w:szCs w:val="24"/>
        </w:rPr>
        <w:t>a cessão de créditos às Instituições Financeiras ou quaisquer outras, sob pena de rescisão contratual e demais sanções.</w:t>
      </w:r>
    </w:p>
    <w:p w:rsidR="00902941" w:rsidRPr="00902941" w:rsidRDefault="00902941" w:rsidP="00902941">
      <w:pPr>
        <w:spacing w:after="240" w:line="276" w:lineRule="auto"/>
        <w:jc w:val="both"/>
        <w:rPr>
          <w:bCs/>
          <w:sz w:val="24"/>
          <w:szCs w:val="24"/>
        </w:rPr>
      </w:pPr>
      <w:r>
        <w:rPr>
          <w:bCs/>
          <w:sz w:val="24"/>
          <w:szCs w:val="24"/>
        </w:rPr>
        <w:t>12</w:t>
      </w:r>
      <w:r w:rsidRPr="00902941">
        <w:rPr>
          <w:bCs/>
          <w:sz w:val="24"/>
          <w:szCs w:val="24"/>
        </w:rPr>
        <w:t>.6</w:t>
      </w:r>
      <w:r w:rsidRPr="00902941">
        <w:rPr>
          <w:b/>
          <w:bCs/>
          <w:sz w:val="24"/>
          <w:szCs w:val="24"/>
        </w:rPr>
        <w:t xml:space="preserve"> –</w:t>
      </w:r>
      <w:r w:rsidRPr="00902941">
        <w:rPr>
          <w:bCs/>
          <w:sz w:val="24"/>
          <w:szCs w:val="24"/>
        </w:rPr>
        <w:t xml:space="preserve"> Juntamente com a Nota Fiscal , a Empresa Vencedora deverá apresentar os documentos abaixo relacionados, com validade atualizada, conforme art 55, inc XIII da Lei 8.666/93 :</w:t>
      </w:r>
    </w:p>
    <w:p w:rsidR="00902941" w:rsidRPr="00902941" w:rsidRDefault="00902941" w:rsidP="00902941">
      <w:pPr>
        <w:spacing w:after="240" w:line="276" w:lineRule="auto"/>
        <w:jc w:val="both"/>
        <w:rPr>
          <w:bCs/>
          <w:sz w:val="24"/>
          <w:szCs w:val="24"/>
        </w:rPr>
      </w:pPr>
      <w:r>
        <w:rPr>
          <w:bCs/>
          <w:sz w:val="24"/>
          <w:szCs w:val="24"/>
        </w:rPr>
        <w:t>12</w:t>
      </w:r>
      <w:r w:rsidRPr="00902941">
        <w:rPr>
          <w:bCs/>
          <w:sz w:val="24"/>
          <w:szCs w:val="24"/>
        </w:rPr>
        <w:t>.6.1 - Certidão de Regularidade com INSS - Certidão Unificada</w:t>
      </w:r>
    </w:p>
    <w:p w:rsidR="00902941" w:rsidRPr="00902941" w:rsidRDefault="00902941" w:rsidP="00902941">
      <w:pPr>
        <w:spacing w:after="240" w:line="276" w:lineRule="auto"/>
        <w:jc w:val="both"/>
        <w:rPr>
          <w:bCs/>
          <w:sz w:val="24"/>
          <w:szCs w:val="24"/>
        </w:rPr>
      </w:pPr>
      <w:r>
        <w:rPr>
          <w:bCs/>
          <w:sz w:val="24"/>
          <w:szCs w:val="24"/>
        </w:rPr>
        <w:t>12</w:t>
      </w:r>
      <w:r w:rsidRPr="00902941">
        <w:rPr>
          <w:bCs/>
          <w:sz w:val="24"/>
          <w:szCs w:val="24"/>
        </w:rPr>
        <w:t>.6.2 - Certidão de Regularidade com FGTS</w:t>
      </w:r>
    </w:p>
    <w:p w:rsidR="00902941" w:rsidRPr="00902941" w:rsidRDefault="00902941" w:rsidP="00902941">
      <w:pPr>
        <w:spacing w:after="240" w:line="276" w:lineRule="auto"/>
        <w:jc w:val="both"/>
        <w:rPr>
          <w:bCs/>
          <w:sz w:val="24"/>
          <w:szCs w:val="24"/>
        </w:rPr>
      </w:pPr>
      <w:r>
        <w:rPr>
          <w:bCs/>
          <w:sz w:val="24"/>
          <w:szCs w:val="24"/>
        </w:rPr>
        <w:t>12</w:t>
      </w:r>
      <w:r w:rsidRPr="00902941">
        <w:rPr>
          <w:bCs/>
          <w:sz w:val="24"/>
          <w:szCs w:val="24"/>
        </w:rPr>
        <w:t>.6.3 - Certidão Conjunta de Débitos Relativos a Tributos Federais e Dívida Ativa da União.</w:t>
      </w:r>
    </w:p>
    <w:p w:rsidR="00902941" w:rsidRPr="00902941" w:rsidRDefault="00902941" w:rsidP="00902941">
      <w:pPr>
        <w:spacing w:after="240" w:line="276" w:lineRule="auto"/>
        <w:jc w:val="both"/>
        <w:rPr>
          <w:bCs/>
          <w:sz w:val="24"/>
          <w:szCs w:val="24"/>
        </w:rPr>
      </w:pPr>
      <w:r>
        <w:rPr>
          <w:bCs/>
          <w:sz w:val="24"/>
          <w:szCs w:val="24"/>
        </w:rPr>
        <w:lastRenderedPageBreak/>
        <w:t>12</w:t>
      </w:r>
      <w:r w:rsidRPr="00902941">
        <w:rPr>
          <w:bCs/>
          <w:sz w:val="24"/>
          <w:szCs w:val="24"/>
        </w:rPr>
        <w:t>.6.4 - Certidão de Regularidade para com a Fazenda Estadual e a Certidão emitida pela Procuradoria Geral o Estado;</w:t>
      </w:r>
    </w:p>
    <w:p w:rsidR="00902941" w:rsidRPr="00902941" w:rsidRDefault="00902941" w:rsidP="00902941">
      <w:pPr>
        <w:spacing w:after="240" w:line="276" w:lineRule="auto"/>
        <w:jc w:val="both"/>
        <w:rPr>
          <w:bCs/>
          <w:sz w:val="24"/>
          <w:szCs w:val="24"/>
        </w:rPr>
      </w:pPr>
      <w:r>
        <w:rPr>
          <w:bCs/>
          <w:sz w:val="24"/>
          <w:szCs w:val="24"/>
        </w:rPr>
        <w:t>12</w:t>
      </w:r>
      <w:r w:rsidRPr="00902941">
        <w:rPr>
          <w:bCs/>
          <w:sz w:val="24"/>
          <w:szCs w:val="24"/>
        </w:rPr>
        <w:t>.6.5 - Certidão de Regularidade para com a Fazenda Municipal da sede da Licitante</w:t>
      </w:r>
    </w:p>
    <w:p w:rsidR="00902941" w:rsidRPr="00902941" w:rsidRDefault="00902941" w:rsidP="00902941">
      <w:pPr>
        <w:spacing w:after="240" w:line="276" w:lineRule="auto"/>
        <w:jc w:val="both"/>
        <w:rPr>
          <w:bCs/>
          <w:sz w:val="24"/>
          <w:szCs w:val="24"/>
        </w:rPr>
      </w:pPr>
      <w:r>
        <w:rPr>
          <w:bCs/>
          <w:sz w:val="24"/>
          <w:szCs w:val="24"/>
        </w:rPr>
        <w:t>12</w:t>
      </w:r>
      <w:r w:rsidRPr="00902941">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902941">
          <w:rPr>
            <w:rStyle w:val="Hyperlink"/>
            <w:sz w:val="24"/>
            <w:szCs w:val="24"/>
          </w:rPr>
          <w:t>HTTP://www.tst.jus.br</w:t>
        </w:r>
      </w:hyperlink>
      <w:r w:rsidRPr="00902941">
        <w:rPr>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38084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FD4A7B" w:rsidRPr="00FD4A7B" w:rsidRDefault="00FD4A7B" w:rsidP="00FD4A7B">
      <w:pPr>
        <w:spacing w:line="276" w:lineRule="auto"/>
        <w:jc w:val="both"/>
        <w:rPr>
          <w:sz w:val="24"/>
          <w:szCs w:val="24"/>
        </w:rPr>
      </w:pPr>
      <w:r>
        <w:rPr>
          <w:sz w:val="24"/>
          <w:szCs w:val="24"/>
        </w:rPr>
        <w:t>14</w:t>
      </w:r>
      <w:r w:rsidRPr="00FD4A7B">
        <w:rPr>
          <w:sz w:val="24"/>
          <w:szCs w:val="24"/>
        </w:rPr>
        <w:t>.1 – Uma vez homologado o resultado da licitação, a licitante vencedora será convocada para a assinatura do termo de contrato, no prazo de 05 (cinco) dias, sob pena de decai o direito à contratação, sem prejuízo das sanções previstas no art. 81 da Lei 8666/93.</w:t>
      </w:r>
    </w:p>
    <w:p w:rsidR="00FD4A7B" w:rsidRPr="00FD4A7B" w:rsidRDefault="00FD4A7B" w:rsidP="00FD4A7B">
      <w:pPr>
        <w:spacing w:line="276" w:lineRule="auto"/>
        <w:jc w:val="both"/>
        <w:rPr>
          <w:sz w:val="24"/>
          <w:szCs w:val="24"/>
        </w:rPr>
      </w:pPr>
    </w:p>
    <w:p w:rsidR="00FD4A7B" w:rsidRPr="00FD4A7B" w:rsidRDefault="00FD4A7B" w:rsidP="00FD4A7B">
      <w:pPr>
        <w:spacing w:line="276" w:lineRule="auto"/>
        <w:jc w:val="both"/>
        <w:rPr>
          <w:sz w:val="24"/>
          <w:szCs w:val="24"/>
        </w:rPr>
      </w:pPr>
      <w:r>
        <w:rPr>
          <w:sz w:val="24"/>
          <w:szCs w:val="24"/>
        </w:rPr>
        <w:t>14</w:t>
      </w:r>
      <w:r w:rsidRPr="00FD4A7B">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FD4A7B" w:rsidRPr="00FD4A7B" w:rsidRDefault="00FD4A7B" w:rsidP="00FD4A7B">
      <w:pPr>
        <w:spacing w:line="276" w:lineRule="auto"/>
        <w:jc w:val="both"/>
        <w:rPr>
          <w:sz w:val="24"/>
          <w:szCs w:val="24"/>
        </w:rPr>
      </w:pPr>
    </w:p>
    <w:p w:rsidR="00FD4A7B" w:rsidRPr="00FD4A7B" w:rsidRDefault="00FD4A7B" w:rsidP="00FD4A7B">
      <w:pPr>
        <w:spacing w:line="276" w:lineRule="auto"/>
        <w:jc w:val="both"/>
        <w:rPr>
          <w:sz w:val="24"/>
          <w:szCs w:val="24"/>
        </w:rPr>
      </w:pPr>
      <w:r>
        <w:rPr>
          <w:sz w:val="24"/>
          <w:szCs w:val="24"/>
        </w:rPr>
        <w:t>14</w:t>
      </w:r>
      <w:r w:rsidRPr="00FD4A7B">
        <w:rPr>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FD4A7B" w:rsidRPr="00FD4A7B" w:rsidRDefault="00FD4A7B" w:rsidP="00FD4A7B">
      <w:pPr>
        <w:spacing w:line="276" w:lineRule="auto"/>
        <w:jc w:val="both"/>
        <w:rPr>
          <w:sz w:val="24"/>
          <w:szCs w:val="24"/>
        </w:rPr>
      </w:pPr>
    </w:p>
    <w:p w:rsidR="00FD4A7B" w:rsidRPr="00FD4A7B" w:rsidRDefault="00FD4A7B" w:rsidP="00FD4A7B">
      <w:pPr>
        <w:spacing w:line="276" w:lineRule="auto"/>
        <w:jc w:val="both"/>
        <w:rPr>
          <w:sz w:val="24"/>
          <w:szCs w:val="24"/>
        </w:rPr>
      </w:pPr>
      <w:r>
        <w:rPr>
          <w:sz w:val="24"/>
          <w:szCs w:val="24"/>
        </w:rPr>
        <w:lastRenderedPageBreak/>
        <w:t>14</w:t>
      </w:r>
      <w:r w:rsidRPr="00FD4A7B">
        <w:rPr>
          <w:sz w:val="24"/>
          <w:szCs w:val="24"/>
        </w:rPr>
        <w:t>.4 – Decorridos 60 (sessenta) dias da data da entrega das propostas, sem convocação para a contratação, ficam os licitantes liberados dos compromissos assumidos.</w:t>
      </w:r>
    </w:p>
    <w:p w:rsidR="00FD4A7B" w:rsidRPr="00FD4A7B" w:rsidRDefault="00FD4A7B" w:rsidP="00FD4A7B">
      <w:pPr>
        <w:spacing w:line="276" w:lineRule="auto"/>
        <w:jc w:val="both"/>
        <w:rPr>
          <w:sz w:val="24"/>
          <w:szCs w:val="24"/>
        </w:rPr>
      </w:pPr>
    </w:p>
    <w:p w:rsidR="00FD4A7B" w:rsidRPr="00FD4A7B" w:rsidRDefault="00FD4A7B" w:rsidP="00FD4A7B">
      <w:pPr>
        <w:spacing w:line="276" w:lineRule="auto"/>
        <w:jc w:val="both"/>
        <w:rPr>
          <w:sz w:val="24"/>
          <w:szCs w:val="24"/>
        </w:rPr>
      </w:pPr>
      <w:r>
        <w:rPr>
          <w:sz w:val="24"/>
          <w:szCs w:val="24"/>
        </w:rPr>
        <w:t>14</w:t>
      </w:r>
      <w:r w:rsidRPr="00FD4A7B">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FD4A7B" w:rsidRPr="00FD4A7B" w:rsidRDefault="00FD4A7B" w:rsidP="00FD4A7B">
      <w:pPr>
        <w:spacing w:line="276" w:lineRule="auto"/>
        <w:jc w:val="both"/>
        <w:rPr>
          <w:sz w:val="24"/>
          <w:szCs w:val="24"/>
        </w:rPr>
      </w:pPr>
    </w:p>
    <w:p w:rsidR="00FD4A7B" w:rsidRPr="00FD4A7B" w:rsidRDefault="00FD4A7B" w:rsidP="00FD4A7B">
      <w:pPr>
        <w:pStyle w:val="Cabealho"/>
        <w:tabs>
          <w:tab w:val="clear" w:pos="4419"/>
          <w:tab w:val="clear" w:pos="8838"/>
        </w:tabs>
        <w:spacing w:after="200" w:line="276" w:lineRule="auto"/>
        <w:jc w:val="both"/>
        <w:rPr>
          <w:sz w:val="24"/>
          <w:szCs w:val="24"/>
        </w:rPr>
      </w:pPr>
      <w:r>
        <w:rPr>
          <w:sz w:val="24"/>
          <w:szCs w:val="24"/>
        </w:rPr>
        <w:t>14</w:t>
      </w:r>
      <w:r w:rsidRPr="00FD4A7B">
        <w:rPr>
          <w:sz w:val="24"/>
          <w:szCs w:val="24"/>
        </w:rPr>
        <w:t>.6 - Como condição para celebração do contrato, a licitante vencedora deverá manter as mesmas condições de habilitação consignadas n</w:t>
      </w:r>
      <w:r>
        <w:rPr>
          <w:sz w:val="24"/>
          <w:szCs w:val="24"/>
        </w:rPr>
        <w:t>o</w:t>
      </w:r>
      <w:r w:rsidRPr="00FD4A7B">
        <w:rPr>
          <w:sz w:val="24"/>
          <w:szCs w:val="24"/>
        </w:rPr>
        <w:t xml:space="preserve"> projeto básico, as quais serão verificadas novamente no momento da assinatura do termo.</w:t>
      </w:r>
    </w:p>
    <w:p w:rsidR="00E3223C" w:rsidRPr="008E24C5" w:rsidRDefault="00E3223C" w:rsidP="006445A2">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15- DA FISCALIZAÇÃO (Art. 67, da Lei 8.666/93)</w:t>
      </w:r>
    </w:p>
    <w:p w:rsidR="00FD4A7B" w:rsidRPr="00FD4A7B" w:rsidRDefault="00FD4A7B" w:rsidP="00FD4A7B">
      <w:pPr>
        <w:spacing w:line="276" w:lineRule="auto"/>
        <w:jc w:val="both"/>
        <w:rPr>
          <w:sz w:val="24"/>
          <w:szCs w:val="24"/>
        </w:rPr>
      </w:pPr>
      <w:r>
        <w:rPr>
          <w:sz w:val="24"/>
          <w:szCs w:val="24"/>
        </w:rPr>
        <w:t>15</w:t>
      </w:r>
      <w:r w:rsidRPr="00FD4A7B">
        <w:rPr>
          <w:sz w:val="24"/>
          <w:szCs w:val="24"/>
        </w:rPr>
        <w:t>.1 – O gerenciamento e a fiscalização da contratação decorrente deste Termo Referência caberão aos Seguintes fiscalizadores:</w:t>
      </w:r>
    </w:p>
    <w:p w:rsidR="00FD4A7B" w:rsidRPr="00FD4A7B" w:rsidRDefault="00FD4A7B" w:rsidP="00FD4A7B">
      <w:pPr>
        <w:spacing w:line="276" w:lineRule="auto"/>
        <w:jc w:val="both"/>
        <w:rPr>
          <w:sz w:val="24"/>
          <w:szCs w:val="24"/>
        </w:rPr>
      </w:pPr>
    </w:p>
    <w:p w:rsidR="00FD4A7B" w:rsidRPr="00FD4A7B" w:rsidRDefault="00FD4A7B" w:rsidP="00FD4A7B">
      <w:pPr>
        <w:spacing w:line="276" w:lineRule="auto"/>
        <w:jc w:val="both"/>
        <w:rPr>
          <w:sz w:val="24"/>
          <w:szCs w:val="24"/>
        </w:rPr>
      </w:pPr>
      <w:r>
        <w:rPr>
          <w:sz w:val="24"/>
          <w:szCs w:val="24"/>
        </w:rPr>
        <w:t>15</w:t>
      </w:r>
      <w:r w:rsidRPr="00FD4A7B">
        <w:rPr>
          <w:sz w:val="24"/>
          <w:szCs w:val="24"/>
        </w:rPr>
        <w:t>.1.1 – SECRETARIA DE PLANEJAMENTO E GESTÃO MUNICIPAL: Diego Marques Felipe, Chefe do Departamento de Almoxarifado do Prédio Sede, Mat. 12/6431-SPGM.</w:t>
      </w:r>
    </w:p>
    <w:p w:rsidR="00FD4A7B" w:rsidRDefault="00FD4A7B" w:rsidP="00FD4A7B">
      <w:pPr>
        <w:spacing w:line="276" w:lineRule="auto"/>
        <w:jc w:val="both"/>
        <w:rPr>
          <w:sz w:val="24"/>
          <w:szCs w:val="24"/>
        </w:rPr>
      </w:pPr>
    </w:p>
    <w:p w:rsidR="00FD4A7B" w:rsidRPr="00FD4A7B" w:rsidRDefault="00FD4A7B" w:rsidP="00FD4A7B">
      <w:pPr>
        <w:spacing w:line="276" w:lineRule="auto"/>
        <w:jc w:val="both"/>
        <w:rPr>
          <w:sz w:val="24"/>
          <w:szCs w:val="24"/>
        </w:rPr>
      </w:pPr>
      <w:r>
        <w:rPr>
          <w:sz w:val="24"/>
          <w:szCs w:val="24"/>
        </w:rPr>
        <w:t>15</w:t>
      </w:r>
      <w:r w:rsidRPr="00FD4A7B">
        <w:rPr>
          <w:sz w:val="24"/>
          <w:szCs w:val="24"/>
        </w:rPr>
        <w:t>.1.3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FD4A7B" w:rsidRPr="00FD4A7B" w:rsidRDefault="00FD4A7B" w:rsidP="00FD4A7B">
      <w:pPr>
        <w:spacing w:line="276" w:lineRule="auto"/>
        <w:jc w:val="both"/>
        <w:rPr>
          <w:sz w:val="24"/>
          <w:szCs w:val="24"/>
        </w:rPr>
      </w:pPr>
    </w:p>
    <w:p w:rsidR="00FD4A7B" w:rsidRPr="00FD4A7B" w:rsidRDefault="00FD4A7B" w:rsidP="00FD4A7B">
      <w:pPr>
        <w:pStyle w:val="Cabealho"/>
        <w:tabs>
          <w:tab w:val="clear" w:pos="4419"/>
          <w:tab w:val="clear" w:pos="8838"/>
        </w:tabs>
        <w:spacing w:after="200" w:line="276" w:lineRule="auto"/>
        <w:jc w:val="both"/>
        <w:rPr>
          <w:sz w:val="24"/>
          <w:szCs w:val="24"/>
        </w:rPr>
      </w:pPr>
      <w:r>
        <w:rPr>
          <w:sz w:val="24"/>
          <w:szCs w:val="24"/>
        </w:rPr>
        <w:t>15</w:t>
      </w:r>
      <w:r w:rsidRPr="00FD4A7B">
        <w:rPr>
          <w:sz w:val="24"/>
          <w:szCs w:val="24"/>
        </w:rPr>
        <w:t xml:space="preserve">.1.4 – Ficam reservados à fiscalização o direito e a autoridade para resolver todo e qualquer caso singular, omisso ou duvidoso não previsto no processo Administrativo. </w:t>
      </w:r>
    </w:p>
    <w:p w:rsidR="00FD4A7B" w:rsidRPr="00FD4A7B" w:rsidRDefault="00FD4A7B" w:rsidP="00FD4A7B">
      <w:pPr>
        <w:spacing w:line="276" w:lineRule="auto"/>
        <w:jc w:val="both"/>
        <w:rPr>
          <w:sz w:val="24"/>
          <w:szCs w:val="24"/>
        </w:rPr>
      </w:pPr>
      <w:r>
        <w:rPr>
          <w:sz w:val="24"/>
          <w:szCs w:val="24"/>
        </w:rPr>
        <w:t>15</w:t>
      </w:r>
      <w:r w:rsidRPr="00FD4A7B">
        <w:rPr>
          <w:sz w:val="24"/>
          <w:szCs w:val="24"/>
        </w:rPr>
        <w:t>.1.5 – As decisões que ultrapassarem a competência da Secretaria deverão ser solicitadas formalmente pela CONTRATADA à autoridade administrativa imediatamente superior ao Secretário, através dele, em tempo hábil para adoção de medidas convenientes.</w:t>
      </w:r>
    </w:p>
    <w:p w:rsidR="00FD4A7B" w:rsidRPr="008B1FF1" w:rsidRDefault="00FD4A7B" w:rsidP="00FD4A7B">
      <w:pPr>
        <w:jc w:val="both"/>
        <w:rPr>
          <w:sz w:val="24"/>
          <w:szCs w:val="24"/>
        </w:rPr>
      </w:pPr>
    </w:p>
    <w:p w:rsidR="00903CE1" w:rsidRPr="004779FD" w:rsidRDefault="00903CE1" w:rsidP="004779FD">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FD4A7B" w:rsidRPr="00FD4A7B" w:rsidRDefault="008E316D" w:rsidP="00FD4A7B">
      <w:pPr>
        <w:spacing w:before="160" w:line="360" w:lineRule="auto"/>
        <w:jc w:val="both"/>
        <w:rPr>
          <w:sz w:val="24"/>
          <w:szCs w:val="24"/>
        </w:rPr>
      </w:pPr>
      <w:r w:rsidRPr="00FD4A7B">
        <w:rPr>
          <w:sz w:val="24"/>
          <w:szCs w:val="24"/>
        </w:rPr>
        <w:t>16.1 –</w:t>
      </w:r>
      <w:r w:rsidR="00FD4A7B">
        <w:rPr>
          <w:sz w:val="24"/>
          <w:szCs w:val="24"/>
        </w:rPr>
        <w:t xml:space="preserve"> </w:t>
      </w:r>
      <w:r w:rsidR="00FD4A7B" w:rsidRPr="00FD4A7B">
        <w:rPr>
          <w:sz w:val="24"/>
          <w:szCs w:val="24"/>
        </w:rPr>
        <w:t xml:space="preserve">São obrigações da </w:t>
      </w:r>
      <w:r w:rsidR="00FD4A7B" w:rsidRPr="00FD4A7B">
        <w:rPr>
          <w:b/>
          <w:bCs/>
          <w:sz w:val="24"/>
          <w:szCs w:val="24"/>
        </w:rPr>
        <w:t>CONTRATADA,</w:t>
      </w:r>
      <w:r w:rsidR="00FD4A7B" w:rsidRPr="00FD4A7B">
        <w:rPr>
          <w:sz w:val="24"/>
          <w:szCs w:val="24"/>
        </w:rPr>
        <w:t xml:space="preserve"> sem que a elas se limitem:</w:t>
      </w:r>
    </w:p>
    <w:p w:rsidR="00FD4A7B" w:rsidRPr="00FD4A7B" w:rsidRDefault="00FD4A7B" w:rsidP="00FD4A7B">
      <w:pPr>
        <w:spacing w:line="360" w:lineRule="auto"/>
        <w:jc w:val="both"/>
        <w:rPr>
          <w:sz w:val="24"/>
          <w:szCs w:val="24"/>
        </w:rPr>
      </w:pPr>
      <w:r w:rsidRPr="00FD4A7B">
        <w:rPr>
          <w:sz w:val="24"/>
          <w:szCs w:val="24"/>
        </w:rPr>
        <w:t>A contratada, além das obrigações resultantes da observância da Lei nº 8.666/1993, obriga-se a:</w:t>
      </w:r>
    </w:p>
    <w:p w:rsidR="00FD4A7B" w:rsidRPr="00FD4A7B" w:rsidRDefault="00FD4A7B" w:rsidP="00FD4A7B">
      <w:pPr>
        <w:jc w:val="both"/>
        <w:rPr>
          <w:sz w:val="24"/>
          <w:szCs w:val="24"/>
        </w:rPr>
      </w:pPr>
    </w:p>
    <w:p w:rsidR="00FD4A7B" w:rsidRPr="00FD4A7B" w:rsidRDefault="00FD4A7B" w:rsidP="00FD4A7B">
      <w:pPr>
        <w:ind w:left="992"/>
        <w:jc w:val="both"/>
        <w:rPr>
          <w:sz w:val="24"/>
          <w:szCs w:val="24"/>
        </w:rPr>
      </w:pPr>
      <w:r w:rsidRPr="00FD4A7B">
        <w:rPr>
          <w:sz w:val="24"/>
          <w:szCs w:val="24"/>
        </w:rPr>
        <w:t>a) Fornecer todo o objeto solicitado em conformidade com os prazos determinados, devendo comunicar por escrito a fiscalização do contrato qualquer caso de força maior que justifique o atraso no fornecimento.</w:t>
      </w:r>
    </w:p>
    <w:p w:rsidR="00FD4A7B" w:rsidRPr="00FD4A7B" w:rsidRDefault="00FD4A7B" w:rsidP="00FD4A7B">
      <w:pPr>
        <w:ind w:left="992"/>
        <w:jc w:val="both"/>
        <w:rPr>
          <w:sz w:val="24"/>
          <w:szCs w:val="24"/>
        </w:rPr>
      </w:pPr>
    </w:p>
    <w:p w:rsidR="00FD4A7B" w:rsidRPr="00FD4A7B" w:rsidRDefault="00FD4A7B" w:rsidP="00FD4A7B">
      <w:pPr>
        <w:ind w:left="992"/>
        <w:jc w:val="both"/>
        <w:rPr>
          <w:sz w:val="24"/>
          <w:szCs w:val="24"/>
        </w:rPr>
      </w:pPr>
      <w:r w:rsidRPr="00FD4A7B">
        <w:rPr>
          <w:sz w:val="24"/>
          <w:szCs w:val="24"/>
        </w:rPr>
        <w:t>b) Atender prontamente quaisquer exigências da fiscalização do contrato, inerentes ao objeto da contratação.</w:t>
      </w:r>
    </w:p>
    <w:p w:rsidR="00FD4A7B" w:rsidRPr="00FD4A7B" w:rsidRDefault="00FD4A7B" w:rsidP="00FD4A7B">
      <w:pPr>
        <w:ind w:left="992"/>
        <w:jc w:val="both"/>
        <w:rPr>
          <w:sz w:val="24"/>
          <w:szCs w:val="24"/>
        </w:rPr>
      </w:pPr>
    </w:p>
    <w:p w:rsidR="00FD4A7B" w:rsidRPr="00FD4A7B" w:rsidRDefault="00FD4A7B" w:rsidP="00FD4A7B">
      <w:pPr>
        <w:ind w:left="992"/>
        <w:jc w:val="both"/>
        <w:rPr>
          <w:sz w:val="24"/>
          <w:szCs w:val="24"/>
        </w:rPr>
      </w:pPr>
      <w:r w:rsidRPr="00FD4A7B">
        <w:rPr>
          <w:sz w:val="24"/>
          <w:szCs w:val="24"/>
        </w:rPr>
        <w:t>c) Manter, durante a execução do contrato, as mesmas condições da habilitação.</w:t>
      </w:r>
    </w:p>
    <w:p w:rsidR="00FD4A7B" w:rsidRPr="00FD4A7B" w:rsidRDefault="00FD4A7B" w:rsidP="00FD4A7B">
      <w:pPr>
        <w:ind w:left="992"/>
        <w:jc w:val="both"/>
        <w:rPr>
          <w:sz w:val="24"/>
          <w:szCs w:val="24"/>
        </w:rPr>
      </w:pPr>
    </w:p>
    <w:p w:rsidR="00FD4A7B" w:rsidRPr="00FD4A7B" w:rsidRDefault="00FD4A7B" w:rsidP="00FD4A7B">
      <w:pPr>
        <w:ind w:left="992"/>
        <w:jc w:val="both"/>
        <w:rPr>
          <w:sz w:val="24"/>
          <w:szCs w:val="24"/>
        </w:rPr>
      </w:pPr>
      <w:r w:rsidRPr="00FD4A7B">
        <w:rPr>
          <w:sz w:val="24"/>
          <w:szCs w:val="24"/>
        </w:rPr>
        <w:t xml:space="preserve">d) Responsabilizar-se para que todo o objeto seja entregue de acordo com o Cronograma de Desembolso </w:t>
      </w:r>
      <w:r w:rsidRPr="00FD4A7B">
        <w:rPr>
          <w:b/>
          <w:i/>
          <w:sz w:val="24"/>
          <w:szCs w:val="24"/>
        </w:rPr>
        <w:t>Item 15</w:t>
      </w:r>
      <w:r w:rsidRPr="00FD4A7B">
        <w:rPr>
          <w:sz w:val="24"/>
          <w:szCs w:val="24"/>
        </w:rPr>
        <w:t xml:space="preserve"> d</w:t>
      </w:r>
      <w:r>
        <w:rPr>
          <w:sz w:val="24"/>
          <w:szCs w:val="24"/>
        </w:rPr>
        <w:t>o</w:t>
      </w:r>
      <w:r w:rsidRPr="00FD4A7B">
        <w:rPr>
          <w:sz w:val="24"/>
          <w:szCs w:val="24"/>
        </w:rPr>
        <w:t xml:space="preserve"> Termo de Referência.</w:t>
      </w:r>
    </w:p>
    <w:p w:rsidR="00903CE1" w:rsidRPr="00046C63" w:rsidRDefault="00046C63" w:rsidP="00EE1B66">
      <w:pPr>
        <w:pStyle w:val="PargrafodaLista10"/>
        <w:widowControl w:val="0"/>
        <w:shd w:val="clear" w:color="auto" w:fill="FFFFFF"/>
        <w:spacing w:after="240" w:line="276" w:lineRule="auto"/>
        <w:ind w:left="0"/>
        <w:jc w:val="both"/>
        <w:rPr>
          <w:b/>
          <w:bCs/>
          <w:color w:val="000000" w:themeColor="text1"/>
        </w:rPr>
      </w:pPr>
      <w:r>
        <w:rPr>
          <w:b/>
          <w:bCs/>
          <w:color w:val="000000" w:themeColor="text1"/>
        </w:rPr>
        <w:t>17 -</w:t>
      </w:r>
      <w:r w:rsidR="00903CE1" w:rsidRPr="008E24C5">
        <w:rPr>
          <w:b/>
          <w:bCs/>
          <w:color w:val="000000" w:themeColor="text1"/>
        </w:rPr>
        <w:t xml:space="preserve"> DAS OBRIGAÇÕES DA CONTRATANTE</w:t>
      </w:r>
      <w:r w:rsidR="00903CE1" w:rsidRPr="008E24C5">
        <w:rPr>
          <w:b/>
          <w:bCs/>
          <w:color w:val="000000" w:themeColor="text1"/>
          <w:u w:val="single"/>
        </w:rPr>
        <w:t>:</w:t>
      </w:r>
    </w:p>
    <w:p w:rsidR="008E316D" w:rsidRDefault="008E316D" w:rsidP="00EE1B66">
      <w:pPr>
        <w:pStyle w:val="PargrafodaLista10"/>
        <w:spacing w:after="240" w:line="360" w:lineRule="auto"/>
        <w:ind w:left="0"/>
        <w:jc w:val="both"/>
      </w:pPr>
      <w:r>
        <w:t>17.1 – D</w:t>
      </w:r>
      <w:r>
        <w:rPr>
          <w:spacing w:val="-5"/>
        </w:rPr>
        <w:t>ar à CONTRATADA as condições necessárias à regular execução do contrato.</w:t>
      </w:r>
    </w:p>
    <w:p w:rsidR="008E316D" w:rsidRDefault="008E316D" w:rsidP="00EE1B66">
      <w:pPr>
        <w:shd w:val="clear" w:color="auto" w:fill="FFFFFF"/>
        <w:spacing w:after="240" w:line="360" w:lineRule="auto"/>
        <w:jc w:val="both"/>
      </w:pPr>
      <w:r>
        <w:rPr>
          <w:sz w:val="24"/>
          <w:szCs w:val="24"/>
        </w:rPr>
        <w:t>17.2 – Fornecer todas as informações necessárias para que a contratada possa entregar o objeto dentro das especificações técnicas recomendadas;</w:t>
      </w:r>
    </w:p>
    <w:p w:rsidR="008E316D" w:rsidRDefault="008E316D" w:rsidP="00EE1B66">
      <w:pPr>
        <w:shd w:val="clear" w:color="auto" w:fill="FFFFFF"/>
        <w:spacing w:after="240" w:line="360" w:lineRule="auto"/>
        <w:jc w:val="both"/>
      </w:pPr>
      <w:r>
        <w:rPr>
          <w:sz w:val="24"/>
          <w:szCs w:val="24"/>
        </w:rPr>
        <w:t>17.3 – Comunicar à CONTRATADA toda e qualquer ocorrência relacionada à execução do contrato;</w:t>
      </w:r>
    </w:p>
    <w:p w:rsidR="008E316D" w:rsidRDefault="008E316D" w:rsidP="00EE1B66">
      <w:pPr>
        <w:shd w:val="clear" w:color="auto" w:fill="FFFFFF"/>
        <w:spacing w:after="240" w:line="360" w:lineRule="auto"/>
        <w:jc w:val="both"/>
      </w:pPr>
      <w:r>
        <w:rPr>
          <w:sz w:val="24"/>
          <w:szCs w:val="24"/>
        </w:rPr>
        <w:t>17.4 – Efetuar o pagamento à CONTRATADA, na forma convencionada neste Edital;</w:t>
      </w:r>
    </w:p>
    <w:p w:rsidR="008E316D" w:rsidRDefault="008E316D" w:rsidP="00EE1B66">
      <w:pPr>
        <w:shd w:val="clear" w:color="auto" w:fill="FFFFFF"/>
        <w:spacing w:after="240" w:line="360" w:lineRule="auto"/>
        <w:jc w:val="both"/>
      </w:pPr>
      <w:r>
        <w:rPr>
          <w:sz w:val="24"/>
          <w:szCs w:val="24"/>
        </w:rPr>
        <w:t>17.5 – Acompanhar e fiscalizar a execução do contrato, por meio dos servidores designados como Fiscal do Contrato, nos termos do art. 67 da Lei no 8.666/93, exigindo seu fiel e total  cumprimento;</w:t>
      </w:r>
    </w:p>
    <w:p w:rsidR="008E316D" w:rsidRDefault="008E316D" w:rsidP="00EE1B66">
      <w:pPr>
        <w:shd w:val="clear" w:color="auto" w:fill="FFFFFF"/>
        <w:spacing w:after="240" w:line="360" w:lineRule="auto"/>
        <w:jc w:val="both"/>
      </w:pPr>
      <w:r>
        <w:rPr>
          <w:sz w:val="24"/>
          <w:szCs w:val="24"/>
        </w:rPr>
        <w:t>17.6 – Verificar a regularidade fiscal da CONTRATADA antes de efetuar o pagamento.</w:t>
      </w:r>
    </w:p>
    <w:p w:rsidR="008E316D" w:rsidRDefault="008E316D" w:rsidP="00EE1B66">
      <w:pPr>
        <w:widowControl w:val="0"/>
        <w:spacing w:after="240" w:line="360" w:lineRule="auto"/>
        <w:jc w:val="both"/>
        <w:rPr>
          <w:sz w:val="24"/>
          <w:szCs w:val="24"/>
        </w:rPr>
      </w:pPr>
      <w:r>
        <w:rPr>
          <w:sz w:val="24"/>
          <w:szCs w:val="24"/>
        </w:rPr>
        <w:t xml:space="preserve">17.7 – Aplicar penalidades à contratada, por descumprimento contratual. </w:t>
      </w:r>
    </w:p>
    <w:p w:rsidR="00AF014F" w:rsidRPr="008E24C5" w:rsidRDefault="00046C63" w:rsidP="00A37477">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145B78" w:rsidRDefault="009A6B9B" w:rsidP="00A37477">
      <w:pPr>
        <w:widowControl w:val="0"/>
        <w:spacing w:after="240" w:line="276" w:lineRule="auto"/>
        <w:jc w:val="both"/>
        <w:rPr>
          <w:sz w:val="24"/>
          <w:szCs w:val="24"/>
          <w:lang w:eastAsia="zh-CN"/>
        </w:rPr>
      </w:pPr>
      <w:r w:rsidRPr="00FD4A7B">
        <w:rPr>
          <w:color w:val="000000" w:themeColor="text1"/>
          <w:sz w:val="24"/>
          <w:szCs w:val="24"/>
        </w:rPr>
        <w:t>18.1</w:t>
      </w:r>
      <w:r w:rsidR="00AD5CE9" w:rsidRPr="00FD4A7B">
        <w:rPr>
          <w:color w:val="000000" w:themeColor="text1"/>
          <w:sz w:val="24"/>
          <w:szCs w:val="24"/>
        </w:rPr>
        <w:t xml:space="preserve"> </w:t>
      </w:r>
      <w:r w:rsidR="00AF014F" w:rsidRPr="00FD4A7B">
        <w:rPr>
          <w:b/>
          <w:color w:val="000000" w:themeColor="text1"/>
          <w:sz w:val="24"/>
          <w:szCs w:val="24"/>
        </w:rPr>
        <w:t>–</w:t>
      </w:r>
      <w:r w:rsidR="0023125E" w:rsidRPr="00FD4A7B">
        <w:rPr>
          <w:b/>
          <w:color w:val="000000" w:themeColor="text1"/>
          <w:sz w:val="24"/>
          <w:szCs w:val="24"/>
        </w:rPr>
        <w:t xml:space="preserve"> </w:t>
      </w:r>
      <w:r w:rsidR="00FD4A7B" w:rsidRPr="00FD4A7B">
        <w:rPr>
          <w:sz w:val="24"/>
          <w:szCs w:val="24"/>
          <w:lang w:eastAsia="zh-CN"/>
        </w:rPr>
        <w:t>O Contrato começará a viger a partir de sua assinatura, e terminará com a entrega total do objeto ou prestação do serviço, que deverá ocorrer até 31 de dezembro de 2018.</w:t>
      </w:r>
    </w:p>
    <w:p w:rsidR="00EF5FAA" w:rsidRPr="008E24C5" w:rsidRDefault="00A07A61" w:rsidP="00A37477">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Default="009641CA" w:rsidP="00A37477">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A37477">
      <w:pPr>
        <w:pStyle w:val="PargrafodaLista"/>
        <w:spacing w:after="240" w:line="276" w:lineRule="auto"/>
        <w:ind w:left="0"/>
        <w:jc w:val="both"/>
      </w:pPr>
      <w:r>
        <w:t>20.1 –</w:t>
      </w:r>
      <w:r w:rsidRPr="004779FD">
        <w:t xml:space="preserve"> </w:t>
      </w:r>
      <w:r w:rsidR="00F7226B" w:rsidRPr="00B86928">
        <w:t>O critério de atualização financeira dos valores a serem pagos, obedecerá a data da efetiva dos produtos e o período de adimplemento, até a data do efetivo pagamento. Fundamento legal: Art. 40, XIV, “c” e 55, III da Lei 8.666/93, obedecendo o índice I</w:t>
      </w:r>
      <w:r w:rsidR="008E316D">
        <w:t>GPM</w:t>
      </w:r>
      <w:r w:rsidR="00F7226B" w:rsidRPr="00B86928">
        <w:t>.</w:t>
      </w:r>
    </w:p>
    <w:p w:rsidR="00EE1B66" w:rsidRDefault="00EE1B66" w:rsidP="00A37477">
      <w:pPr>
        <w:tabs>
          <w:tab w:val="left" w:pos="0"/>
        </w:tabs>
        <w:spacing w:after="240" w:line="276" w:lineRule="auto"/>
        <w:jc w:val="both"/>
        <w:rPr>
          <w:b/>
          <w:bCs/>
          <w:sz w:val="24"/>
        </w:rPr>
      </w:pPr>
    </w:p>
    <w:p w:rsidR="00F7226B" w:rsidRPr="00F7226B" w:rsidRDefault="00F7226B" w:rsidP="00A37477">
      <w:pPr>
        <w:tabs>
          <w:tab w:val="left" w:pos="0"/>
        </w:tabs>
        <w:spacing w:after="240" w:line="276" w:lineRule="auto"/>
        <w:jc w:val="both"/>
        <w:rPr>
          <w:b/>
          <w:bCs/>
          <w:color w:val="FF0000"/>
          <w:sz w:val="24"/>
        </w:rPr>
      </w:pPr>
      <w:r w:rsidRPr="00F7226B">
        <w:rPr>
          <w:b/>
          <w:bCs/>
          <w:sz w:val="24"/>
        </w:rPr>
        <w:lastRenderedPageBreak/>
        <w:t>21 – DA RECOMPOSIÇÃO DO EQUILÍBRIO ECONÔMICO:</w:t>
      </w:r>
    </w:p>
    <w:p w:rsidR="00F7226B" w:rsidRPr="00F7226B" w:rsidRDefault="00F7226B" w:rsidP="00A37477">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A37477">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EE1B66" w:rsidRPr="00A73542" w:rsidRDefault="00EE1B66" w:rsidP="00EE1B66">
      <w:pPr>
        <w:spacing w:line="276" w:lineRule="auto"/>
        <w:jc w:val="both"/>
        <w:rPr>
          <w:sz w:val="24"/>
          <w:szCs w:val="24"/>
        </w:rPr>
      </w:pPr>
      <w:r>
        <w:rPr>
          <w:sz w:val="24"/>
          <w:szCs w:val="24"/>
        </w:rPr>
        <w:t xml:space="preserve">22.1 – </w:t>
      </w:r>
      <w:r w:rsidRPr="00A73542">
        <w:rPr>
          <w:sz w:val="24"/>
          <w:szCs w:val="24"/>
        </w:rPr>
        <w:t>Por se tratar de eventual e futura aquisição</w:t>
      </w:r>
      <w:r>
        <w:rPr>
          <w:sz w:val="24"/>
          <w:szCs w:val="24"/>
        </w:rPr>
        <w:t xml:space="preserve"> de produtos</w:t>
      </w:r>
      <w:r w:rsidRPr="00A73542">
        <w:rPr>
          <w:sz w:val="24"/>
          <w:szCs w:val="24"/>
        </w:rPr>
        <w:t xml:space="preserve"> o Cronograma e Desembolso se dará de acordo com a quantidade dos materiais entregues por período para definir os desembolsos de cada mês.</w:t>
      </w:r>
    </w:p>
    <w:p w:rsidR="00EE1B66" w:rsidRPr="00A73542" w:rsidRDefault="00EE1B66" w:rsidP="00EE1B66">
      <w:pPr>
        <w:spacing w:line="276" w:lineRule="auto"/>
        <w:jc w:val="both"/>
        <w:rPr>
          <w:sz w:val="24"/>
          <w:szCs w:val="24"/>
        </w:rPr>
      </w:pPr>
    </w:p>
    <w:p w:rsidR="00EE1B66" w:rsidRDefault="00EE1B66" w:rsidP="00EE1B66">
      <w:pPr>
        <w:spacing w:line="276" w:lineRule="auto"/>
        <w:jc w:val="both"/>
        <w:rPr>
          <w:sz w:val="24"/>
          <w:szCs w:val="24"/>
        </w:rPr>
      </w:pPr>
      <w:r>
        <w:rPr>
          <w:sz w:val="24"/>
          <w:szCs w:val="24"/>
        </w:rPr>
        <w:t>22</w:t>
      </w:r>
      <w:r w:rsidRPr="00A73542">
        <w:rPr>
          <w:sz w:val="24"/>
          <w:szCs w:val="24"/>
        </w:rPr>
        <w:t xml:space="preserve">.2 - O Cronograma de Desembolso utilizará as quantidades dos materiais entregues eventualmente no período, para definir os desembolsos para cada período, levando em consideração o valor </w:t>
      </w:r>
      <w:r>
        <w:rPr>
          <w:sz w:val="24"/>
          <w:szCs w:val="24"/>
        </w:rPr>
        <w:t>global</w:t>
      </w:r>
      <w:r w:rsidRPr="00A73542">
        <w:rPr>
          <w:sz w:val="24"/>
          <w:szCs w:val="24"/>
        </w:rPr>
        <w:t xml:space="preserve"> licitado, gerando a previsão dos pagamentos a serem efetuados no prazo de até 30 (trinta) dias, a contar da apresentação da nota fiscal eletrônica e assim sucessivamente (obedecendo as demais condições de pagamento previstas n</w:t>
      </w:r>
      <w:r>
        <w:rPr>
          <w:sz w:val="24"/>
          <w:szCs w:val="24"/>
        </w:rPr>
        <w:t>o</w:t>
      </w:r>
      <w:r w:rsidRPr="00A73542">
        <w:rPr>
          <w:sz w:val="24"/>
          <w:szCs w:val="24"/>
        </w:rPr>
        <w:t xml:space="preserve"> Termo de Referência).</w:t>
      </w:r>
    </w:p>
    <w:p w:rsidR="00EE1B66" w:rsidRDefault="00EE1B66" w:rsidP="00EE1B66">
      <w:pPr>
        <w:jc w:val="both"/>
        <w:rPr>
          <w:sz w:val="24"/>
          <w:szCs w:val="24"/>
        </w:rPr>
      </w:pPr>
    </w:p>
    <w:tbl>
      <w:tblPr>
        <w:tblW w:w="7070" w:type="dxa"/>
        <w:jc w:val="center"/>
        <w:tblInd w:w="38" w:type="dxa"/>
        <w:tblCellMar>
          <w:left w:w="113" w:type="dxa"/>
        </w:tblCellMar>
        <w:tblLook w:val="0000"/>
      </w:tblPr>
      <w:tblGrid>
        <w:gridCol w:w="1288"/>
        <w:gridCol w:w="1088"/>
        <w:gridCol w:w="1093"/>
        <w:gridCol w:w="1088"/>
        <w:gridCol w:w="1088"/>
        <w:gridCol w:w="1425"/>
      </w:tblGrid>
      <w:tr w:rsidR="00EE1B66" w:rsidTr="00AE144E">
        <w:trPr>
          <w:jc w:val="center"/>
        </w:trPr>
        <w:tc>
          <w:tcPr>
            <w:tcW w:w="1288" w:type="dxa"/>
            <w:tcBorders>
              <w:bottom w:val="single" w:sz="4" w:space="0" w:color="auto"/>
              <w:right w:val="single" w:sz="4" w:space="0" w:color="auto"/>
            </w:tcBorders>
            <w:shd w:val="clear" w:color="auto" w:fill="auto"/>
            <w:vAlign w:val="center"/>
          </w:tcPr>
          <w:p w:rsidR="00EE1B66" w:rsidRPr="00C93468" w:rsidRDefault="00EE1B66" w:rsidP="00AE144E">
            <w:pPr>
              <w:pStyle w:val="Padro"/>
              <w:spacing w:after="200" w:line="276" w:lineRule="auto"/>
              <w:jc w:val="both"/>
              <w:rPr>
                <w:b/>
                <w:color w:val="000000"/>
                <w:szCs w:val="24"/>
                <w:highlight w:val="lightGray"/>
              </w:rPr>
            </w:pPr>
          </w:p>
        </w:tc>
        <w:tc>
          <w:tcPr>
            <w:tcW w:w="57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1B66" w:rsidRDefault="00EE1B66" w:rsidP="00AE144E">
            <w:pPr>
              <w:pStyle w:val="Padro"/>
              <w:spacing w:after="200" w:line="276" w:lineRule="auto"/>
              <w:jc w:val="center"/>
              <w:rPr>
                <w:b/>
                <w:color w:val="000000"/>
                <w:szCs w:val="24"/>
              </w:rPr>
            </w:pPr>
            <w:r>
              <w:rPr>
                <w:b/>
                <w:color w:val="000000"/>
                <w:szCs w:val="24"/>
              </w:rPr>
              <w:t>MÊS</w:t>
            </w:r>
          </w:p>
        </w:tc>
      </w:tr>
      <w:tr w:rsidR="00EE1B66" w:rsidTr="00AE144E">
        <w:trPr>
          <w:jc w:val="center"/>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EE1B66" w:rsidRDefault="00EE1B66" w:rsidP="00AE144E">
            <w:pPr>
              <w:pStyle w:val="Padro"/>
              <w:spacing w:after="200" w:line="276" w:lineRule="auto"/>
              <w:jc w:val="both"/>
              <w:rPr>
                <w:color w:val="000000"/>
                <w:szCs w:val="24"/>
              </w:rPr>
            </w:pPr>
            <w:r>
              <w:rPr>
                <w:b/>
                <w:color w:val="000000"/>
                <w:szCs w:val="24"/>
              </w:rPr>
              <w:t>ETAPA</w:t>
            </w:r>
          </w:p>
        </w:tc>
        <w:tc>
          <w:tcPr>
            <w:tcW w:w="1088" w:type="dxa"/>
            <w:tcBorders>
              <w:top w:val="single" w:sz="4" w:space="0" w:color="auto"/>
              <w:left w:val="single" w:sz="4" w:space="0" w:color="auto"/>
              <w:bottom w:val="single" w:sz="4" w:space="0" w:color="000000"/>
              <w:right w:val="single" w:sz="4" w:space="0" w:color="000000"/>
            </w:tcBorders>
            <w:shd w:val="clear" w:color="auto" w:fill="auto"/>
            <w:vAlign w:val="center"/>
          </w:tcPr>
          <w:p w:rsidR="00EE1B66" w:rsidRDefault="00EE1B66" w:rsidP="00AE144E">
            <w:pPr>
              <w:pStyle w:val="Padro"/>
              <w:spacing w:after="200" w:line="276" w:lineRule="auto"/>
              <w:jc w:val="both"/>
              <w:rPr>
                <w:color w:val="000000"/>
                <w:szCs w:val="24"/>
              </w:rPr>
            </w:pPr>
            <w:r>
              <w:rPr>
                <w:color w:val="000000"/>
                <w:szCs w:val="24"/>
              </w:rPr>
              <w:t>1°</w:t>
            </w:r>
          </w:p>
        </w:tc>
        <w:tc>
          <w:tcPr>
            <w:tcW w:w="1093" w:type="dxa"/>
            <w:tcBorders>
              <w:top w:val="single" w:sz="4" w:space="0" w:color="auto"/>
              <w:left w:val="single" w:sz="4" w:space="0" w:color="000000"/>
              <w:bottom w:val="single" w:sz="4" w:space="0" w:color="000000"/>
              <w:right w:val="single" w:sz="4" w:space="0" w:color="000000"/>
            </w:tcBorders>
          </w:tcPr>
          <w:p w:rsidR="00EE1B66" w:rsidRDefault="00EE1B66" w:rsidP="00AE144E">
            <w:pPr>
              <w:pStyle w:val="Padro"/>
              <w:spacing w:after="200" w:line="276" w:lineRule="auto"/>
              <w:jc w:val="both"/>
              <w:rPr>
                <w:color w:val="000000"/>
                <w:szCs w:val="24"/>
              </w:rPr>
            </w:pPr>
            <w:r>
              <w:rPr>
                <w:color w:val="000000"/>
                <w:szCs w:val="24"/>
              </w:rPr>
              <w:t>2º</w:t>
            </w:r>
          </w:p>
        </w:tc>
        <w:tc>
          <w:tcPr>
            <w:tcW w:w="1088" w:type="dxa"/>
            <w:tcBorders>
              <w:top w:val="single" w:sz="4" w:space="0" w:color="auto"/>
              <w:left w:val="single" w:sz="4" w:space="0" w:color="000000"/>
              <w:bottom w:val="single" w:sz="4" w:space="0" w:color="000000"/>
              <w:right w:val="single" w:sz="4" w:space="0" w:color="000000"/>
            </w:tcBorders>
          </w:tcPr>
          <w:p w:rsidR="00EE1B66" w:rsidRDefault="00EE1B66" w:rsidP="00AE144E">
            <w:pPr>
              <w:pStyle w:val="Padro"/>
              <w:spacing w:after="200" w:line="276" w:lineRule="auto"/>
              <w:jc w:val="both"/>
              <w:rPr>
                <w:color w:val="000000"/>
                <w:szCs w:val="24"/>
              </w:rPr>
            </w:pPr>
            <w:r>
              <w:rPr>
                <w:color w:val="000000"/>
                <w:szCs w:val="24"/>
              </w:rPr>
              <w:t>3º</w:t>
            </w:r>
          </w:p>
        </w:tc>
        <w:tc>
          <w:tcPr>
            <w:tcW w:w="1088" w:type="dxa"/>
            <w:tcBorders>
              <w:top w:val="single" w:sz="4" w:space="0" w:color="auto"/>
              <w:left w:val="single" w:sz="4" w:space="0" w:color="000000"/>
              <w:bottom w:val="single" w:sz="4" w:space="0" w:color="000000"/>
              <w:right w:val="single" w:sz="4" w:space="0" w:color="000000"/>
            </w:tcBorders>
          </w:tcPr>
          <w:p w:rsidR="00EE1B66" w:rsidRDefault="00EE1B66" w:rsidP="00AE144E">
            <w:pPr>
              <w:pStyle w:val="Padro"/>
              <w:spacing w:after="200" w:line="276" w:lineRule="auto"/>
              <w:jc w:val="both"/>
              <w:rPr>
                <w:color w:val="000000"/>
                <w:szCs w:val="24"/>
              </w:rPr>
            </w:pPr>
            <w:r>
              <w:rPr>
                <w:color w:val="000000"/>
                <w:szCs w:val="24"/>
              </w:rPr>
              <w:t>4º</w:t>
            </w:r>
          </w:p>
        </w:tc>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tcPr>
          <w:p w:rsidR="00EE1B66" w:rsidRDefault="00EE1B66" w:rsidP="00AE144E">
            <w:pPr>
              <w:pStyle w:val="Padro"/>
              <w:spacing w:after="200" w:line="276" w:lineRule="auto"/>
              <w:jc w:val="both"/>
            </w:pPr>
            <w:r>
              <w:rPr>
                <w:color w:val="000000"/>
                <w:szCs w:val="24"/>
              </w:rPr>
              <w:t>5°</w:t>
            </w:r>
          </w:p>
        </w:tc>
      </w:tr>
      <w:tr w:rsidR="00EE1B66" w:rsidTr="00AE144E">
        <w:trPr>
          <w:jc w:val="center"/>
        </w:trPr>
        <w:tc>
          <w:tcPr>
            <w:tcW w:w="1288" w:type="dxa"/>
            <w:tcBorders>
              <w:top w:val="single" w:sz="4" w:space="0" w:color="auto"/>
              <w:left w:val="single" w:sz="4" w:space="0" w:color="000000"/>
              <w:bottom w:val="single" w:sz="4" w:space="0" w:color="000000"/>
              <w:right w:val="single" w:sz="4" w:space="0" w:color="000000"/>
            </w:tcBorders>
            <w:shd w:val="clear" w:color="auto" w:fill="auto"/>
            <w:vAlign w:val="center"/>
          </w:tcPr>
          <w:p w:rsidR="00EE1B66" w:rsidRDefault="00EE1B66" w:rsidP="00AE144E">
            <w:pPr>
              <w:pStyle w:val="Padro"/>
              <w:spacing w:after="200" w:line="276" w:lineRule="auto"/>
              <w:jc w:val="both"/>
              <w:rPr>
                <w:color w:val="000000"/>
                <w:szCs w:val="24"/>
              </w:rPr>
            </w:pPr>
            <w:r>
              <w:rPr>
                <w:color w:val="000000"/>
                <w:szCs w:val="24"/>
              </w:rPr>
              <w:t>Entrega do objeto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B66" w:rsidRDefault="00EE1B66" w:rsidP="00AE144E">
            <w:pPr>
              <w:pStyle w:val="Padro"/>
              <w:spacing w:after="200" w:line="276" w:lineRule="auto"/>
              <w:jc w:val="both"/>
              <w:rPr>
                <w:color w:val="000000"/>
                <w:szCs w:val="24"/>
              </w:rPr>
            </w:pPr>
            <w:r>
              <w:rPr>
                <w:color w:val="000000"/>
                <w:szCs w:val="24"/>
              </w:rPr>
              <w:t>1/4 do Material Entregue</w:t>
            </w:r>
          </w:p>
        </w:tc>
        <w:tc>
          <w:tcPr>
            <w:tcW w:w="1093" w:type="dxa"/>
            <w:tcBorders>
              <w:top w:val="single" w:sz="4" w:space="0" w:color="000000"/>
              <w:left w:val="single" w:sz="4" w:space="0" w:color="000000"/>
              <w:bottom w:val="single" w:sz="4" w:space="0" w:color="000000"/>
              <w:right w:val="single" w:sz="4" w:space="0" w:color="000000"/>
            </w:tcBorders>
            <w:vAlign w:val="center"/>
          </w:tcPr>
          <w:p w:rsidR="00EE1B66" w:rsidRDefault="00EE1B66" w:rsidP="00AE144E">
            <w:pPr>
              <w:pStyle w:val="Padro"/>
              <w:spacing w:after="200" w:line="276" w:lineRule="auto"/>
              <w:jc w:val="both"/>
              <w:rPr>
                <w:color w:val="000000"/>
                <w:szCs w:val="24"/>
              </w:rPr>
            </w:pPr>
            <w:r>
              <w:rPr>
                <w:color w:val="000000"/>
                <w:szCs w:val="24"/>
              </w:rPr>
              <w:t>2/4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EE1B66" w:rsidRDefault="00EE1B66" w:rsidP="00AE144E">
            <w:pPr>
              <w:pStyle w:val="Padro"/>
              <w:spacing w:after="200" w:line="276" w:lineRule="auto"/>
              <w:jc w:val="both"/>
              <w:rPr>
                <w:color w:val="000000"/>
                <w:szCs w:val="24"/>
              </w:rPr>
            </w:pPr>
            <w:r>
              <w:rPr>
                <w:color w:val="000000"/>
                <w:szCs w:val="24"/>
              </w:rPr>
              <w:t>3/4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EE1B66" w:rsidRDefault="00EE1B66" w:rsidP="00AE144E">
            <w:pPr>
              <w:pStyle w:val="Padro"/>
              <w:spacing w:after="200" w:line="276" w:lineRule="auto"/>
              <w:jc w:val="both"/>
              <w:rPr>
                <w:color w:val="000000"/>
                <w:szCs w:val="24"/>
              </w:rPr>
            </w:pPr>
            <w:r>
              <w:rPr>
                <w:color w:val="000000"/>
                <w:szCs w:val="24"/>
              </w:rPr>
              <w:t>4/4 do Material Entregue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B66" w:rsidRDefault="00EE1B66" w:rsidP="00AE144E">
            <w:pPr>
              <w:pStyle w:val="Padro"/>
              <w:spacing w:after="200" w:line="276" w:lineRule="auto"/>
              <w:jc w:val="both"/>
              <w:rPr>
                <w:color w:val="000000"/>
                <w:szCs w:val="24"/>
              </w:rPr>
            </w:pPr>
          </w:p>
        </w:tc>
      </w:tr>
      <w:tr w:rsidR="00EE1B66" w:rsidTr="00AE144E">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B66" w:rsidRDefault="00EE1B66" w:rsidP="00AE144E">
            <w:pPr>
              <w:pStyle w:val="Padro"/>
              <w:spacing w:after="200" w:line="276" w:lineRule="auto"/>
              <w:jc w:val="both"/>
              <w:rPr>
                <w:color w:val="000000"/>
                <w:szCs w:val="24"/>
              </w:rPr>
            </w:pPr>
            <w:r>
              <w:rPr>
                <w:color w:val="000000"/>
                <w:szCs w:val="24"/>
              </w:rPr>
              <w:t>Pagamento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B66" w:rsidRDefault="00EE1B66" w:rsidP="00AE144E">
            <w:pPr>
              <w:pStyle w:val="Padro"/>
              <w:spacing w:after="200" w:line="276" w:lineRule="auto"/>
              <w:jc w:val="both"/>
              <w:rPr>
                <w:color w:val="000000"/>
                <w:szCs w:val="24"/>
              </w:rPr>
            </w:pPr>
          </w:p>
        </w:tc>
        <w:tc>
          <w:tcPr>
            <w:tcW w:w="1093" w:type="dxa"/>
            <w:tcBorders>
              <w:top w:val="single" w:sz="4" w:space="0" w:color="000000"/>
              <w:left w:val="single" w:sz="4" w:space="0" w:color="000000"/>
              <w:bottom w:val="single" w:sz="4" w:space="0" w:color="000000"/>
              <w:right w:val="single" w:sz="4" w:space="0" w:color="000000"/>
            </w:tcBorders>
          </w:tcPr>
          <w:p w:rsidR="00EE1B66" w:rsidRDefault="00EE1B66" w:rsidP="00AE144E">
            <w:pPr>
              <w:pStyle w:val="Padro"/>
              <w:spacing w:after="200" w:line="276" w:lineRule="auto"/>
              <w:jc w:val="center"/>
              <w:rPr>
                <w:color w:val="000000"/>
                <w:szCs w:val="24"/>
              </w:rPr>
            </w:pPr>
            <w:r>
              <w:rPr>
                <w:color w:val="000000"/>
                <w:szCs w:val="24"/>
              </w:rPr>
              <w:t>25% do Valor Global</w:t>
            </w:r>
          </w:p>
        </w:tc>
        <w:tc>
          <w:tcPr>
            <w:tcW w:w="1088" w:type="dxa"/>
            <w:tcBorders>
              <w:top w:val="single" w:sz="4" w:space="0" w:color="000000"/>
              <w:left w:val="single" w:sz="4" w:space="0" w:color="000000"/>
              <w:bottom w:val="single" w:sz="4" w:space="0" w:color="000000"/>
              <w:right w:val="single" w:sz="4" w:space="0" w:color="000000"/>
            </w:tcBorders>
          </w:tcPr>
          <w:p w:rsidR="00EE1B66" w:rsidRDefault="00EE1B66" w:rsidP="00AE144E">
            <w:pPr>
              <w:pStyle w:val="Padro"/>
              <w:spacing w:after="200" w:line="276" w:lineRule="auto"/>
              <w:jc w:val="both"/>
              <w:rPr>
                <w:color w:val="000000"/>
                <w:szCs w:val="24"/>
              </w:rPr>
            </w:pPr>
            <w:r>
              <w:rPr>
                <w:color w:val="000000"/>
                <w:szCs w:val="24"/>
              </w:rPr>
              <w:t>50% do Valor Global</w:t>
            </w:r>
          </w:p>
        </w:tc>
        <w:tc>
          <w:tcPr>
            <w:tcW w:w="1088" w:type="dxa"/>
            <w:tcBorders>
              <w:top w:val="single" w:sz="4" w:space="0" w:color="000000"/>
              <w:left w:val="single" w:sz="4" w:space="0" w:color="000000"/>
              <w:bottom w:val="single" w:sz="4" w:space="0" w:color="000000"/>
              <w:right w:val="single" w:sz="4" w:space="0" w:color="000000"/>
            </w:tcBorders>
          </w:tcPr>
          <w:p w:rsidR="00EE1B66" w:rsidRDefault="00EE1B66" w:rsidP="00AE144E">
            <w:pPr>
              <w:pStyle w:val="Padro"/>
              <w:spacing w:after="200" w:line="276" w:lineRule="auto"/>
              <w:jc w:val="both"/>
              <w:rPr>
                <w:color w:val="000000"/>
                <w:szCs w:val="24"/>
              </w:rPr>
            </w:pPr>
            <w:r>
              <w:rPr>
                <w:color w:val="000000"/>
                <w:szCs w:val="24"/>
              </w:rPr>
              <w:t>75% do Valor Global</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B66" w:rsidRDefault="00EE1B66" w:rsidP="00AE144E">
            <w:pPr>
              <w:pStyle w:val="Padro"/>
              <w:spacing w:after="200" w:line="276" w:lineRule="auto"/>
              <w:jc w:val="center"/>
            </w:pPr>
            <w:r>
              <w:rPr>
                <w:color w:val="000000"/>
                <w:szCs w:val="24"/>
              </w:rPr>
              <w:t>100% do Valor Global</w:t>
            </w:r>
          </w:p>
        </w:tc>
      </w:tr>
    </w:tbl>
    <w:p w:rsidR="00EE1B66" w:rsidRDefault="00EE1B66" w:rsidP="00EE1B66">
      <w:pPr>
        <w:jc w:val="both"/>
        <w:rPr>
          <w:b/>
          <w:color w:val="000000"/>
          <w:szCs w:val="24"/>
        </w:rPr>
      </w:pPr>
    </w:p>
    <w:p w:rsidR="00EE1B66" w:rsidRDefault="00EE1B66" w:rsidP="00EE1B66">
      <w:pPr>
        <w:spacing w:line="276" w:lineRule="auto"/>
        <w:jc w:val="both"/>
        <w:rPr>
          <w:b/>
          <w:color w:val="000000"/>
          <w:szCs w:val="24"/>
        </w:rPr>
      </w:pPr>
      <w:r w:rsidRPr="00765C56">
        <w:rPr>
          <w:sz w:val="24"/>
          <w:szCs w:val="24"/>
        </w:rPr>
        <w:t xml:space="preserve">Exemplo: </w:t>
      </w:r>
      <w:r w:rsidRPr="00765C56">
        <w:rPr>
          <w:sz w:val="24"/>
          <w:szCs w:val="24"/>
        </w:rPr>
        <w:br/>
      </w:r>
      <w:r w:rsidRPr="00AC7F26">
        <w:rPr>
          <w:sz w:val="24"/>
          <w:szCs w:val="24"/>
        </w:rPr>
        <w:t xml:space="preserve">Sendo assim </w:t>
      </w:r>
      <w:r>
        <w:rPr>
          <w:sz w:val="24"/>
          <w:szCs w:val="24"/>
        </w:rPr>
        <w:t>o material entregue</w:t>
      </w:r>
      <w:r w:rsidRPr="00AC7F26">
        <w:rPr>
          <w:sz w:val="24"/>
          <w:szCs w:val="24"/>
        </w:rPr>
        <w:t xml:space="preserve"> no “mês 1”,  terá seu desembolso no mês posterior (mês 2), e assim sucessivamente</w:t>
      </w:r>
      <w:r>
        <w:rPr>
          <w:sz w:val="24"/>
          <w:szCs w:val="24"/>
        </w:rPr>
        <w:t>.</w:t>
      </w:r>
    </w:p>
    <w:p w:rsidR="00FD4A7B" w:rsidRPr="008B1FF1" w:rsidRDefault="00FD4A7B" w:rsidP="00FD4A7B">
      <w:pPr>
        <w:jc w:val="both"/>
        <w:rPr>
          <w:b/>
          <w:color w:val="000000"/>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FD4A7B" w:rsidRPr="00FD4A7B" w:rsidRDefault="00F7226B" w:rsidP="00FD4A7B">
      <w:pPr>
        <w:pStyle w:val="Cabealho"/>
        <w:tabs>
          <w:tab w:val="left" w:pos="708"/>
        </w:tabs>
        <w:spacing w:after="240" w:line="276" w:lineRule="auto"/>
        <w:jc w:val="both"/>
        <w:rPr>
          <w:sz w:val="24"/>
          <w:szCs w:val="24"/>
        </w:rPr>
      </w:pPr>
      <w:r w:rsidRPr="00FD4A7B">
        <w:rPr>
          <w:sz w:val="24"/>
          <w:szCs w:val="24"/>
        </w:rPr>
        <w:t>23.1 –</w:t>
      </w:r>
      <w:r w:rsidR="00FD4A7B" w:rsidRPr="00FD4A7B">
        <w:rPr>
          <w:sz w:val="24"/>
          <w:szCs w:val="24"/>
        </w:rPr>
        <w:t xml:space="preserve"> De acordo com o Art.73 da Lei nº. 8666/93 Inciso I; alíneas A e B, a seguir elencado:</w:t>
      </w:r>
    </w:p>
    <w:p w:rsidR="00FD4A7B" w:rsidRPr="00FD4A7B" w:rsidRDefault="00FD4A7B" w:rsidP="00FD4A7B">
      <w:pPr>
        <w:pStyle w:val="NormalWeb"/>
        <w:spacing w:before="280" w:after="240" w:line="276" w:lineRule="auto"/>
        <w:jc w:val="both"/>
      </w:pPr>
      <w:r w:rsidRPr="00FD4A7B">
        <w:t>“Art. 73.  Executado o contrato, o seu objeto será recebido:</w:t>
      </w:r>
    </w:p>
    <w:p w:rsidR="00FD4A7B" w:rsidRPr="00FD4A7B" w:rsidRDefault="00FD4A7B" w:rsidP="00FD4A7B">
      <w:pPr>
        <w:pStyle w:val="NormalWeb"/>
        <w:spacing w:before="280" w:after="240" w:line="276" w:lineRule="auto"/>
        <w:jc w:val="both"/>
      </w:pPr>
      <w:r w:rsidRPr="00FD4A7B">
        <w:lastRenderedPageBreak/>
        <w:t>I - em se tratando de obras e serviços:</w:t>
      </w:r>
    </w:p>
    <w:p w:rsidR="00FD4A7B" w:rsidRPr="00FD4A7B" w:rsidRDefault="00FD4A7B" w:rsidP="00FD4A7B">
      <w:pPr>
        <w:pStyle w:val="NormalWeb"/>
        <w:spacing w:before="280" w:after="240" w:line="276" w:lineRule="auto"/>
        <w:jc w:val="both"/>
      </w:pPr>
      <w:r w:rsidRPr="00FD4A7B">
        <w:t>A) provisoriamente, pelo responsável por seu acompanhamento e fiscalização, mediante termo circunstanciado, assinado pelas partes em até 15 (quinze) dias da comunicação escrita do contratado;</w:t>
      </w:r>
    </w:p>
    <w:p w:rsidR="00FD4A7B" w:rsidRPr="00FD4A7B" w:rsidRDefault="00FD4A7B" w:rsidP="00FD4A7B">
      <w:pPr>
        <w:pStyle w:val="NormalWeb"/>
        <w:spacing w:before="280" w:after="240" w:line="276" w:lineRule="auto"/>
        <w:jc w:val="both"/>
      </w:pPr>
      <w:r w:rsidRPr="00FD4A7B">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FD4A7B" w:rsidRPr="00FD4A7B" w:rsidRDefault="00FD4A7B" w:rsidP="00FD4A7B">
      <w:pPr>
        <w:pStyle w:val="NormalWeb"/>
        <w:spacing w:before="280" w:after="240" w:line="276" w:lineRule="auto"/>
        <w:jc w:val="both"/>
      </w:pPr>
      <w:r w:rsidRPr="00FD4A7B">
        <w:t>II - em se tratando de compras ou de locação de equipamentos:</w:t>
      </w:r>
    </w:p>
    <w:p w:rsidR="00FD4A7B" w:rsidRPr="00FD4A7B" w:rsidRDefault="00FD4A7B" w:rsidP="00FD4A7B">
      <w:pPr>
        <w:pStyle w:val="NormalWeb"/>
        <w:spacing w:before="280" w:after="240" w:line="276" w:lineRule="auto"/>
        <w:jc w:val="both"/>
      </w:pPr>
      <w:r w:rsidRPr="00FD4A7B">
        <w:t>A) provisoriamente, para efeito de posterior verificação da conformidade do material com a especificação;</w:t>
      </w:r>
    </w:p>
    <w:p w:rsidR="00FD4A7B" w:rsidRPr="00FD4A7B" w:rsidRDefault="00FD4A7B" w:rsidP="00FD4A7B">
      <w:pPr>
        <w:pStyle w:val="NormalWeb"/>
        <w:spacing w:before="280" w:after="240" w:line="276" w:lineRule="auto"/>
        <w:jc w:val="both"/>
      </w:pPr>
      <w:r w:rsidRPr="00FD4A7B">
        <w:t>B) definitivamente, após a verificação da qualidade e quantidade do material e conseqüente aceitação.</w:t>
      </w:r>
    </w:p>
    <w:p w:rsidR="00FD4A7B" w:rsidRPr="00FD4A7B" w:rsidRDefault="00FD4A7B" w:rsidP="00FD4A7B">
      <w:pPr>
        <w:pStyle w:val="NormalWeb"/>
        <w:spacing w:before="280" w:after="240" w:line="276" w:lineRule="auto"/>
        <w:jc w:val="both"/>
      </w:pPr>
      <w:r w:rsidRPr="00FD4A7B">
        <w:t>§ 1o  Nos casos de aquisição de equipamentos de grande vulto, o recebimento far-se-á mediante termo circunstanciado e, nos demais, mediante recibo.</w:t>
      </w:r>
    </w:p>
    <w:p w:rsidR="00FD4A7B" w:rsidRPr="00FD4A7B" w:rsidRDefault="00FD4A7B" w:rsidP="00FD4A7B">
      <w:pPr>
        <w:pStyle w:val="NormalWeb"/>
        <w:spacing w:before="280" w:after="240" w:line="276" w:lineRule="auto"/>
        <w:jc w:val="both"/>
      </w:pPr>
      <w:r w:rsidRPr="00FD4A7B">
        <w:t>§ 2o  O recebimento provisório ou definitivo não exclui a responsabilidade civil pela solidez e segurança da obra ou do serviço, nem ético-profissional pela perfeita execução do contrato, dentro dos limites estabelecidos pela lei ou pelo contrato.</w:t>
      </w:r>
    </w:p>
    <w:p w:rsidR="00FD4A7B" w:rsidRPr="00FD4A7B" w:rsidRDefault="00FD4A7B" w:rsidP="00FD4A7B">
      <w:pPr>
        <w:pStyle w:val="NormalWeb"/>
        <w:spacing w:before="280" w:after="240" w:line="276" w:lineRule="auto"/>
        <w:jc w:val="both"/>
      </w:pPr>
      <w:r w:rsidRPr="00FD4A7B">
        <w:t>§ 3o  O prazo a que se refere a alínea "b" do inciso I deste artigo não poderá ser superior a 90 (noventa) dias, salvo em casos excepcionais, devidamente justificados e previstos no edital.</w:t>
      </w:r>
    </w:p>
    <w:p w:rsidR="00FD4A7B" w:rsidRPr="00FD4A7B" w:rsidRDefault="00FD4A7B" w:rsidP="00FD4A7B">
      <w:pPr>
        <w:pStyle w:val="NormalWeb"/>
        <w:spacing w:before="280" w:after="240" w:line="276" w:lineRule="auto"/>
        <w:jc w:val="both"/>
      </w:pPr>
      <w:r w:rsidRPr="00FD4A7B">
        <w:t>§ 4o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8A6E70" w:rsidRDefault="00EF5FAA" w:rsidP="004779FD">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E15B90" w:rsidRPr="008E24C5" w:rsidRDefault="00E15B90" w:rsidP="004779FD">
      <w:pPr>
        <w:pStyle w:val="Cabealho"/>
        <w:tabs>
          <w:tab w:val="clear" w:pos="4419"/>
          <w:tab w:val="clear" w:pos="8838"/>
        </w:tabs>
        <w:spacing w:line="276" w:lineRule="auto"/>
        <w:jc w:val="both"/>
        <w:rPr>
          <w:b/>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w:t>
      </w:r>
      <w:r w:rsidR="008A6E70" w:rsidRPr="008E24C5">
        <w:rPr>
          <w:color w:val="000000" w:themeColor="text1"/>
          <w:sz w:val="24"/>
          <w:szCs w:val="24"/>
          <w:u w:val="single"/>
        </w:rPr>
        <w:lastRenderedPageBreak/>
        <w:t>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FD4A7B" w:rsidP="004779FD">
            <w:pPr>
              <w:pStyle w:val="Corpodetexto3"/>
              <w:spacing w:line="276" w:lineRule="auto"/>
              <w:jc w:val="center"/>
              <w:rPr>
                <w:color w:val="000000" w:themeColor="text1"/>
                <w:sz w:val="24"/>
                <w:szCs w:val="24"/>
              </w:rPr>
            </w:pPr>
            <w:r>
              <w:rPr>
                <w:color w:val="000000" w:themeColor="text1"/>
                <w:sz w:val="24"/>
                <w:szCs w:val="24"/>
              </w:rPr>
              <w:t>079</w:t>
            </w:r>
          </w:p>
        </w:tc>
        <w:tc>
          <w:tcPr>
            <w:tcW w:w="3127" w:type="dxa"/>
          </w:tcPr>
          <w:p w:rsidR="00141C58" w:rsidRPr="00957241" w:rsidRDefault="00FD4A7B" w:rsidP="008E24C5">
            <w:pPr>
              <w:spacing w:line="276" w:lineRule="auto"/>
              <w:jc w:val="center"/>
              <w:rPr>
                <w:color w:val="000000" w:themeColor="text1"/>
                <w:sz w:val="24"/>
                <w:szCs w:val="24"/>
              </w:rPr>
            </w:pPr>
            <w:r>
              <w:rPr>
                <w:color w:val="000000" w:themeColor="text1"/>
                <w:sz w:val="24"/>
                <w:szCs w:val="24"/>
              </w:rPr>
              <w:t>0400.0412200102.029</w:t>
            </w:r>
          </w:p>
        </w:tc>
        <w:tc>
          <w:tcPr>
            <w:tcW w:w="2023" w:type="dxa"/>
          </w:tcPr>
          <w:p w:rsidR="00141C58" w:rsidRPr="00957241" w:rsidRDefault="001F35AF" w:rsidP="008E24C5">
            <w:pPr>
              <w:spacing w:line="276" w:lineRule="auto"/>
              <w:jc w:val="center"/>
              <w:rPr>
                <w:color w:val="000000" w:themeColor="text1"/>
                <w:sz w:val="24"/>
                <w:szCs w:val="24"/>
              </w:rPr>
            </w:pPr>
            <w:r w:rsidRPr="00957241">
              <w:rPr>
                <w:color w:val="000000" w:themeColor="text1"/>
                <w:sz w:val="24"/>
                <w:szCs w:val="24"/>
              </w:rPr>
              <w:t>3390.30.00</w:t>
            </w:r>
          </w:p>
        </w:tc>
        <w:tc>
          <w:tcPr>
            <w:tcW w:w="2340" w:type="dxa"/>
          </w:tcPr>
          <w:p w:rsidR="00141C58" w:rsidRPr="00957241" w:rsidRDefault="00141C58" w:rsidP="008E24C5">
            <w:pPr>
              <w:pStyle w:val="Corpodetexto3"/>
              <w:spacing w:line="276" w:lineRule="auto"/>
              <w:jc w:val="center"/>
              <w:rPr>
                <w:color w:val="000000" w:themeColor="text1"/>
                <w:sz w:val="24"/>
                <w:szCs w:val="24"/>
              </w:rPr>
            </w:pPr>
            <w:r w:rsidRPr="00957241">
              <w:rPr>
                <w:color w:val="000000" w:themeColor="text1"/>
                <w:sz w:val="24"/>
                <w:szCs w:val="24"/>
              </w:rPr>
              <w:t>Material de Consumo</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A753D3" w:rsidRPr="008E24C5" w:rsidRDefault="006A50CC" w:rsidP="004779FD">
      <w:pPr>
        <w:spacing w:line="276" w:lineRule="auto"/>
        <w:jc w:val="both"/>
        <w:rPr>
          <w:color w:val="000000" w:themeColor="text1"/>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410076">
        <w:rPr>
          <w:color w:val="000000" w:themeColor="text1"/>
          <w:sz w:val="24"/>
        </w:rPr>
        <w:t xml:space="preserve">O </w:t>
      </w:r>
      <w:r w:rsidR="00FD4A7B" w:rsidRPr="008B1FF1">
        <w:rPr>
          <w:sz w:val="24"/>
          <w:szCs w:val="24"/>
        </w:rPr>
        <w:t>Termo de Referência estará à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situado a Praça Governador Roberto Silveira, 44, centro - Bom Jardim (2º andar – Departamento de Almoxarifado do Prédio Sede) – CEP 28.660-000 - RJ, no horário compreendido das 9 às 12hs e das 13 às 17hs.</w:t>
      </w:r>
    </w:p>
    <w:p w:rsidR="00114655" w:rsidRDefault="00114655" w:rsidP="008E24C5">
      <w:pPr>
        <w:pStyle w:val="Cabealho"/>
        <w:tabs>
          <w:tab w:val="left" w:pos="708"/>
        </w:tabs>
        <w:suppressAutoHyphens/>
        <w:spacing w:after="200"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FD4A7B" w:rsidRPr="00FD4A7B">
        <w:rPr>
          <w:sz w:val="24"/>
          <w:szCs w:val="24"/>
        </w:rPr>
        <w:t>A aquisição do objeto d</w:t>
      </w:r>
      <w:r w:rsidR="00FD4A7B">
        <w:rPr>
          <w:sz w:val="24"/>
          <w:szCs w:val="24"/>
        </w:rPr>
        <w:t>o</w:t>
      </w:r>
      <w:r w:rsidR="00FD4A7B" w:rsidRPr="00FD4A7B">
        <w:rPr>
          <w:sz w:val="24"/>
          <w:szCs w:val="24"/>
        </w:rPr>
        <w:t xml:space="preserve"> Termo de Referência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7123D1">
        <w:rPr>
          <w:color w:val="000000" w:themeColor="text1"/>
          <w:sz w:val="24"/>
          <w:szCs w:val="24"/>
        </w:rPr>
        <w:t>20</w:t>
      </w:r>
      <w:r w:rsidR="00A06C8A" w:rsidRPr="008E24C5">
        <w:rPr>
          <w:color w:val="000000" w:themeColor="text1"/>
          <w:sz w:val="24"/>
          <w:szCs w:val="24"/>
        </w:rPr>
        <w:t xml:space="preserve"> </w:t>
      </w:r>
      <w:r w:rsidR="0054762E" w:rsidRPr="008E24C5">
        <w:rPr>
          <w:color w:val="000000" w:themeColor="text1"/>
          <w:sz w:val="24"/>
          <w:szCs w:val="24"/>
        </w:rPr>
        <w:t xml:space="preserve">de </w:t>
      </w:r>
      <w:r w:rsidR="007123D1">
        <w:rPr>
          <w:color w:val="000000" w:themeColor="text1"/>
          <w:sz w:val="24"/>
          <w:szCs w:val="24"/>
        </w:rPr>
        <w:t>abril</w:t>
      </w:r>
      <w:r w:rsidRPr="008E24C5">
        <w:rPr>
          <w:color w:val="000000" w:themeColor="text1"/>
          <w:sz w:val="24"/>
          <w:szCs w:val="24"/>
        </w:rPr>
        <w:t xml:space="preserve"> de 201</w:t>
      </w:r>
      <w:r w:rsidR="009356E2">
        <w:rPr>
          <w:color w:val="000000" w:themeColor="text1"/>
          <w:sz w:val="24"/>
          <w:szCs w:val="24"/>
        </w:rPr>
        <w:t>8</w:t>
      </w:r>
    </w:p>
    <w:p w:rsidR="009356E2" w:rsidRDefault="009356E2" w:rsidP="00A37477">
      <w:pPr>
        <w:widowControl w:val="0"/>
        <w:tabs>
          <w:tab w:val="left" w:pos="0"/>
        </w:tabs>
        <w:spacing w:line="276" w:lineRule="auto"/>
        <w:jc w:val="center"/>
        <w:rPr>
          <w:sz w:val="20"/>
        </w:rPr>
      </w:pPr>
    </w:p>
    <w:p w:rsidR="00FD4A7B" w:rsidRPr="00FC055E" w:rsidRDefault="00FD4A7B" w:rsidP="00FD4A7B">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FD4A7B" w:rsidRPr="00571D7D" w:rsidRDefault="00FD4A7B" w:rsidP="00FD4A7B">
      <w:pPr>
        <w:spacing w:line="276" w:lineRule="auto"/>
        <w:ind w:left="-851"/>
        <w:jc w:val="center"/>
        <w:rPr>
          <w:b/>
          <w:i/>
          <w:sz w:val="24"/>
          <w:szCs w:val="24"/>
        </w:rPr>
      </w:pPr>
      <w:r>
        <w:rPr>
          <w:b/>
          <w:i/>
          <w:sz w:val="24"/>
          <w:szCs w:val="24"/>
        </w:rPr>
        <w:t>Jackson Vogas de Aguiar</w:t>
      </w:r>
    </w:p>
    <w:p w:rsidR="00FD4A7B" w:rsidRPr="00571D7D" w:rsidRDefault="00FD4A7B" w:rsidP="00FD4A7B">
      <w:pPr>
        <w:spacing w:line="276" w:lineRule="auto"/>
        <w:ind w:left="-851"/>
        <w:jc w:val="center"/>
        <w:rPr>
          <w:i/>
          <w:sz w:val="24"/>
          <w:szCs w:val="24"/>
        </w:rPr>
      </w:pPr>
      <w:r w:rsidRPr="00571D7D">
        <w:rPr>
          <w:i/>
          <w:sz w:val="24"/>
          <w:szCs w:val="24"/>
        </w:rPr>
        <w:t>Secretári</w:t>
      </w:r>
      <w:r>
        <w:rPr>
          <w:i/>
          <w:sz w:val="24"/>
          <w:szCs w:val="24"/>
        </w:rPr>
        <w:t>o de Planejamento e Gestão</w:t>
      </w:r>
      <w:r w:rsidRPr="00571D7D">
        <w:rPr>
          <w:i/>
          <w:sz w:val="24"/>
          <w:szCs w:val="24"/>
        </w:rPr>
        <w:t xml:space="preserve"> Municipal</w:t>
      </w: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7123D1">
        <w:rPr>
          <w:b/>
          <w:bCs/>
          <w:color w:val="000000" w:themeColor="text1"/>
          <w:sz w:val="24"/>
          <w:szCs w:val="24"/>
        </w:rPr>
        <w:t>031</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10076" w:rsidRPr="00EE1B66" w:rsidRDefault="00410076" w:rsidP="00410076">
      <w:pPr>
        <w:jc w:val="both"/>
        <w:rPr>
          <w:b/>
          <w:sz w:val="24"/>
          <w:szCs w:val="24"/>
        </w:rPr>
      </w:pPr>
    </w:p>
    <w:p w:rsidR="00EE1B66" w:rsidRPr="00EE1B66" w:rsidRDefault="00EE1B66" w:rsidP="00EE1B66">
      <w:pPr>
        <w:spacing w:line="276" w:lineRule="auto"/>
        <w:jc w:val="both"/>
        <w:rPr>
          <w:sz w:val="24"/>
          <w:szCs w:val="24"/>
        </w:rPr>
      </w:pPr>
      <w:r w:rsidRPr="00EE1B66">
        <w:rPr>
          <w:b/>
          <w:sz w:val="24"/>
          <w:szCs w:val="24"/>
        </w:rPr>
        <w:t xml:space="preserve">1.0 – JUSTIFICATIVA </w:t>
      </w:r>
    </w:p>
    <w:p w:rsidR="00EE1B66" w:rsidRPr="00EE1B66" w:rsidRDefault="00EE1B66" w:rsidP="00EE1B66">
      <w:pPr>
        <w:autoSpaceDE w:val="0"/>
        <w:autoSpaceDN w:val="0"/>
        <w:adjustRightInd w:val="0"/>
        <w:spacing w:line="276" w:lineRule="auto"/>
        <w:jc w:val="both"/>
        <w:rPr>
          <w:rFonts w:ascii="Arial" w:hAnsi="Arial" w:cs="Arial"/>
          <w:bCs/>
          <w:sz w:val="24"/>
          <w:szCs w:val="24"/>
        </w:rPr>
      </w:pPr>
      <w:r w:rsidRPr="00EE1B66">
        <w:rPr>
          <w:sz w:val="24"/>
          <w:szCs w:val="24"/>
        </w:rPr>
        <w:t xml:space="preserve">1.1 - </w:t>
      </w:r>
      <w:r w:rsidRPr="00EE1B66">
        <w:rPr>
          <w:bCs/>
          <w:sz w:val="24"/>
          <w:szCs w:val="24"/>
        </w:rPr>
        <w:t>A necessidade da aquisição do material para executar as atividades de rotina, torna-se imprescindível, para evitar a ruptura nos trabalhos dessa Prefeitura.</w:t>
      </w:r>
    </w:p>
    <w:p w:rsidR="00EE1B66" w:rsidRPr="00EE1B66" w:rsidRDefault="00EE1B66" w:rsidP="00EE1B66">
      <w:pPr>
        <w:spacing w:line="276" w:lineRule="auto"/>
        <w:jc w:val="both"/>
        <w:rPr>
          <w:b/>
          <w:sz w:val="24"/>
          <w:szCs w:val="24"/>
        </w:rPr>
      </w:pPr>
    </w:p>
    <w:p w:rsidR="00EE1B66" w:rsidRPr="00EE1B66" w:rsidRDefault="00EE1B66" w:rsidP="00EE1B66">
      <w:pPr>
        <w:spacing w:line="276" w:lineRule="auto"/>
        <w:jc w:val="both"/>
        <w:rPr>
          <w:sz w:val="24"/>
          <w:szCs w:val="24"/>
        </w:rPr>
      </w:pPr>
      <w:r w:rsidRPr="00EE1B66">
        <w:rPr>
          <w:b/>
          <w:sz w:val="24"/>
          <w:szCs w:val="24"/>
        </w:rPr>
        <w:t>2 – OBJETO:</w:t>
      </w:r>
    </w:p>
    <w:p w:rsidR="00EE1B66" w:rsidRPr="00EE1B66" w:rsidRDefault="00EE1B66" w:rsidP="00EE1B66">
      <w:pPr>
        <w:spacing w:line="276" w:lineRule="auto"/>
        <w:jc w:val="both"/>
        <w:rPr>
          <w:bCs/>
          <w:sz w:val="24"/>
          <w:szCs w:val="24"/>
        </w:rPr>
      </w:pPr>
      <w:r w:rsidRPr="00EE1B66">
        <w:rPr>
          <w:bCs/>
          <w:sz w:val="24"/>
          <w:szCs w:val="24"/>
        </w:rPr>
        <w:t>2.1</w:t>
      </w:r>
      <w:r w:rsidRPr="00EE1B66">
        <w:rPr>
          <w:sz w:val="24"/>
          <w:szCs w:val="24"/>
        </w:rPr>
        <w:t xml:space="preserve"> – </w:t>
      </w:r>
      <w:r w:rsidRPr="00EE1B66">
        <w:rPr>
          <w:bCs/>
          <w:sz w:val="24"/>
          <w:szCs w:val="24"/>
        </w:rPr>
        <w:t>Contratação de empresa para aquisição de materiais de papelaria, para uso de escritório, a fim de atender as diversas Secretarias dessa Prefeitura.</w:t>
      </w:r>
    </w:p>
    <w:p w:rsidR="00EE1B66" w:rsidRPr="00EE1B66" w:rsidRDefault="00EE1B66" w:rsidP="00EE1B66">
      <w:pPr>
        <w:spacing w:line="276" w:lineRule="auto"/>
        <w:jc w:val="both"/>
        <w:rPr>
          <w:bCs/>
          <w:sz w:val="24"/>
          <w:szCs w:val="24"/>
        </w:rPr>
      </w:pPr>
    </w:p>
    <w:p w:rsidR="00EE1B66" w:rsidRPr="00EE1B66" w:rsidRDefault="00EE1B66" w:rsidP="00EE1B66">
      <w:pPr>
        <w:spacing w:line="276" w:lineRule="auto"/>
        <w:jc w:val="both"/>
        <w:rPr>
          <w:bCs/>
          <w:sz w:val="24"/>
          <w:szCs w:val="24"/>
        </w:rPr>
      </w:pPr>
      <w:r w:rsidRPr="00EE1B66">
        <w:rPr>
          <w:bCs/>
          <w:sz w:val="24"/>
          <w:szCs w:val="24"/>
        </w:rPr>
        <w:t>2.2 - Os materiais irão atender as seguintes Secretarias:</w:t>
      </w:r>
    </w:p>
    <w:p w:rsidR="00EE1B66" w:rsidRPr="00EE1B66" w:rsidRDefault="00EE1B66" w:rsidP="00EE1B66">
      <w:pPr>
        <w:numPr>
          <w:ilvl w:val="0"/>
          <w:numId w:val="37"/>
        </w:numPr>
        <w:suppressAutoHyphens/>
        <w:spacing w:line="276" w:lineRule="auto"/>
        <w:jc w:val="both"/>
        <w:rPr>
          <w:bCs/>
          <w:sz w:val="24"/>
          <w:szCs w:val="24"/>
        </w:rPr>
      </w:pPr>
      <w:r w:rsidRPr="00EE1B66">
        <w:rPr>
          <w:bCs/>
          <w:sz w:val="24"/>
          <w:szCs w:val="24"/>
        </w:rPr>
        <w:t>Secretaria de Gabinete;</w:t>
      </w:r>
    </w:p>
    <w:p w:rsidR="00EE1B66" w:rsidRPr="00EE1B66" w:rsidRDefault="00EE1B66" w:rsidP="00EE1B66">
      <w:pPr>
        <w:numPr>
          <w:ilvl w:val="0"/>
          <w:numId w:val="37"/>
        </w:numPr>
        <w:suppressAutoHyphens/>
        <w:spacing w:line="276" w:lineRule="auto"/>
        <w:jc w:val="both"/>
        <w:rPr>
          <w:bCs/>
          <w:sz w:val="24"/>
          <w:szCs w:val="24"/>
        </w:rPr>
      </w:pPr>
      <w:r w:rsidRPr="00EE1B66">
        <w:rPr>
          <w:bCs/>
          <w:sz w:val="24"/>
          <w:szCs w:val="24"/>
        </w:rPr>
        <w:t>Secretaria Municipal de Governo;</w:t>
      </w:r>
    </w:p>
    <w:p w:rsidR="00EE1B66" w:rsidRPr="00EE1B66" w:rsidRDefault="00EE1B66" w:rsidP="00EE1B66">
      <w:pPr>
        <w:numPr>
          <w:ilvl w:val="0"/>
          <w:numId w:val="37"/>
        </w:numPr>
        <w:suppressAutoHyphens/>
        <w:spacing w:line="276" w:lineRule="auto"/>
        <w:jc w:val="both"/>
        <w:rPr>
          <w:bCs/>
          <w:sz w:val="24"/>
          <w:szCs w:val="24"/>
        </w:rPr>
      </w:pPr>
      <w:r w:rsidRPr="00EE1B66">
        <w:rPr>
          <w:bCs/>
          <w:sz w:val="24"/>
          <w:szCs w:val="24"/>
        </w:rPr>
        <w:t>Secretaria Municipal de Projetos Especiais;</w:t>
      </w:r>
    </w:p>
    <w:p w:rsidR="00EE1B66" w:rsidRPr="00EE1B66" w:rsidRDefault="00EE1B66" w:rsidP="00EE1B66">
      <w:pPr>
        <w:numPr>
          <w:ilvl w:val="0"/>
          <w:numId w:val="37"/>
        </w:numPr>
        <w:suppressAutoHyphens/>
        <w:spacing w:line="276" w:lineRule="auto"/>
        <w:jc w:val="both"/>
        <w:rPr>
          <w:bCs/>
          <w:sz w:val="24"/>
          <w:szCs w:val="24"/>
        </w:rPr>
      </w:pPr>
      <w:r w:rsidRPr="00EE1B66">
        <w:rPr>
          <w:bCs/>
          <w:sz w:val="24"/>
          <w:szCs w:val="24"/>
        </w:rPr>
        <w:t>Secretaria de Planejamento e Gestão Municipal;</w:t>
      </w:r>
    </w:p>
    <w:p w:rsidR="00EE1B66" w:rsidRPr="00EE1B66" w:rsidRDefault="00EE1B66" w:rsidP="00EE1B66">
      <w:pPr>
        <w:numPr>
          <w:ilvl w:val="0"/>
          <w:numId w:val="37"/>
        </w:numPr>
        <w:suppressAutoHyphens/>
        <w:spacing w:line="276" w:lineRule="auto"/>
        <w:jc w:val="both"/>
        <w:rPr>
          <w:bCs/>
          <w:sz w:val="24"/>
          <w:szCs w:val="24"/>
        </w:rPr>
      </w:pPr>
      <w:r w:rsidRPr="00EE1B66">
        <w:rPr>
          <w:bCs/>
          <w:sz w:val="24"/>
          <w:szCs w:val="24"/>
        </w:rPr>
        <w:t>Secretaria Municipal de Fazenda;</w:t>
      </w:r>
    </w:p>
    <w:p w:rsidR="00EE1B66" w:rsidRPr="00EE1B66" w:rsidRDefault="00EE1B66" w:rsidP="00EE1B66">
      <w:pPr>
        <w:numPr>
          <w:ilvl w:val="0"/>
          <w:numId w:val="37"/>
        </w:numPr>
        <w:suppressAutoHyphens/>
        <w:spacing w:line="276" w:lineRule="auto"/>
        <w:jc w:val="both"/>
        <w:rPr>
          <w:bCs/>
          <w:sz w:val="24"/>
          <w:szCs w:val="24"/>
        </w:rPr>
      </w:pPr>
      <w:r w:rsidRPr="00EE1B66">
        <w:rPr>
          <w:bCs/>
          <w:sz w:val="24"/>
          <w:szCs w:val="24"/>
        </w:rPr>
        <w:t>Secretaria Municipal de Turismo, Esporte, Cultura e Lazer.</w:t>
      </w:r>
    </w:p>
    <w:p w:rsidR="00EE1B66" w:rsidRPr="00EE1B66" w:rsidRDefault="00EE1B66" w:rsidP="00EE1B66">
      <w:pPr>
        <w:numPr>
          <w:ilvl w:val="0"/>
          <w:numId w:val="37"/>
        </w:numPr>
        <w:suppressAutoHyphens/>
        <w:spacing w:line="276" w:lineRule="auto"/>
        <w:jc w:val="both"/>
        <w:rPr>
          <w:bCs/>
          <w:sz w:val="24"/>
          <w:szCs w:val="24"/>
        </w:rPr>
      </w:pPr>
      <w:r w:rsidRPr="00EE1B66">
        <w:rPr>
          <w:bCs/>
          <w:sz w:val="24"/>
          <w:szCs w:val="24"/>
        </w:rPr>
        <w:t>Secretaria Municipal de Segurança Pública e Meio Ambiente;</w:t>
      </w:r>
    </w:p>
    <w:p w:rsidR="00EE1B66" w:rsidRPr="00EE1B66" w:rsidRDefault="00EE1B66" w:rsidP="00EE1B66">
      <w:pPr>
        <w:numPr>
          <w:ilvl w:val="0"/>
          <w:numId w:val="37"/>
        </w:numPr>
        <w:suppressAutoHyphens/>
        <w:spacing w:line="276" w:lineRule="auto"/>
        <w:jc w:val="both"/>
        <w:rPr>
          <w:bCs/>
          <w:sz w:val="24"/>
          <w:szCs w:val="24"/>
        </w:rPr>
      </w:pPr>
      <w:r w:rsidRPr="00EE1B66">
        <w:rPr>
          <w:bCs/>
          <w:sz w:val="24"/>
          <w:szCs w:val="24"/>
        </w:rPr>
        <w:t>Procuradoria Jurídica Municipal;</w:t>
      </w:r>
    </w:p>
    <w:p w:rsidR="00EE1B66" w:rsidRPr="00EE1B66" w:rsidRDefault="00EE1B66" w:rsidP="00EE1B66">
      <w:pPr>
        <w:numPr>
          <w:ilvl w:val="0"/>
          <w:numId w:val="37"/>
        </w:numPr>
        <w:suppressAutoHyphens/>
        <w:spacing w:line="276" w:lineRule="auto"/>
        <w:jc w:val="both"/>
        <w:rPr>
          <w:bCs/>
          <w:sz w:val="24"/>
          <w:szCs w:val="24"/>
        </w:rPr>
      </w:pPr>
      <w:r w:rsidRPr="00EE1B66">
        <w:rPr>
          <w:bCs/>
          <w:sz w:val="24"/>
          <w:szCs w:val="24"/>
        </w:rPr>
        <w:t>Comissão Permanente de Licitação e Compras;</w:t>
      </w:r>
    </w:p>
    <w:p w:rsidR="00EE1B66" w:rsidRPr="00EE1B66" w:rsidRDefault="00EE1B66" w:rsidP="00EE1B66">
      <w:pPr>
        <w:numPr>
          <w:ilvl w:val="0"/>
          <w:numId w:val="37"/>
        </w:numPr>
        <w:suppressAutoHyphens/>
        <w:spacing w:line="276" w:lineRule="auto"/>
        <w:jc w:val="both"/>
        <w:rPr>
          <w:bCs/>
          <w:sz w:val="24"/>
          <w:szCs w:val="24"/>
        </w:rPr>
      </w:pPr>
      <w:r w:rsidRPr="00EE1B66">
        <w:rPr>
          <w:bCs/>
          <w:sz w:val="24"/>
          <w:szCs w:val="24"/>
        </w:rPr>
        <w:t>Controle Interno Municipal.</w:t>
      </w:r>
    </w:p>
    <w:p w:rsidR="00EE1B66" w:rsidRPr="00EE1B66" w:rsidRDefault="00EE1B66" w:rsidP="00EE1B66">
      <w:pPr>
        <w:jc w:val="both"/>
        <w:rPr>
          <w:bCs/>
          <w:sz w:val="24"/>
          <w:szCs w:val="24"/>
        </w:rPr>
      </w:pPr>
    </w:p>
    <w:p w:rsidR="00EE1B66" w:rsidRPr="00EE1B66" w:rsidRDefault="00EE1B66" w:rsidP="00EE1B66">
      <w:pPr>
        <w:pStyle w:val="PargrafodaLista13"/>
        <w:spacing w:after="200"/>
        <w:ind w:left="0"/>
        <w:jc w:val="both"/>
        <w:rPr>
          <w:bCs/>
          <w:sz w:val="24"/>
          <w:szCs w:val="24"/>
          <w:lang w:eastAsia="pt-BR"/>
        </w:rPr>
      </w:pPr>
      <w:r w:rsidRPr="00EE1B66">
        <w:rPr>
          <w:bCs/>
          <w:sz w:val="24"/>
          <w:szCs w:val="24"/>
          <w:lang w:eastAsia="pt-BR"/>
        </w:rPr>
        <w:t>2.2 – Detalhamento do objeto:</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4"/>
        <w:gridCol w:w="7091"/>
        <w:gridCol w:w="1051"/>
        <w:gridCol w:w="913"/>
      </w:tblGrid>
      <w:tr w:rsidR="00EE1B66" w:rsidRPr="00EE1B66" w:rsidTr="00EE1B66">
        <w:trPr>
          <w:trHeight w:val="402"/>
        </w:trPr>
        <w:tc>
          <w:tcPr>
            <w:tcW w:w="0" w:type="auto"/>
            <w:shd w:val="clear" w:color="000000" w:fill="C0C0C0"/>
            <w:noWrap/>
            <w:vAlign w:val="bottom"/>
            <w:hideMark/>
          </w:tcPr>
          <w:p w:rsidR="00EE1B66" w:rsidRPr="00EE1B66" w:rsidRDefault="00EE1B66" w:rsidP="00AE144E">
            <w:pPr>
              <w:jc w:val="center"/>
              <w:rPr>
                <w:b/>
                <w:bCs/>
                <w:sz w:val="20"/>
                <w:szCs w:val="22"/>
              </w:rPr>
            </w:pPr>
            <w:r w:rsidRPr="00EE1B66">
              <w:rPr>
                <w:b/>
                <w:bCs/>
                <w:sz w:val="20"/>
                <w:szCs w:val="22"/>
              </w:rPr>
              <w:t>ÍTEM</w:t>
            </w:r>
          </w:p>
        </w:tc>
        <w:tc>
          <w:tcPr>
            <w:tcW w:w="0" w:type="auto"/>
            <w:shd w:val="clear" w:color="000000" w:fill="C0C0C0"/>
            <w:noWrap/>
            <w:vAlign w:val="bottom"/>
            <w:hideMark/>
          </w:tcPr>
          <w:p w:rsidR="00EE1B66" w:rsidRPr="00EE1B66" w:rsidRDefault="00EE1B66" w:rsidP="00AE144E">
            <w:pPr>
              <w:jc w:val="center"/>
              <w:rPr>
                <w:b/>
                <w:bCs/>
                <w:sz w:val="20"/>
                <w:szCs w:val="22"/>
              </w:rPr>
            </w:pPr>
            <w:r w:rsidRPr="00EE1B66">
              <w:rPr>
                <w:b/>
                <w:bCs/>
                <w:sz w:val="20"/>
                <w:szCs w:val="22"/>
              </w:rPr>
              <w:t>DESCRIÇÃO</w:t>
            </w:r>
          </w:p>
        </w:tc>
        <w:tc>
          <w:tcPr>
            <w:tcW w:w="0" w:type="auto"/>
            <w:shd w:val="clear" w:color="000000" w:fill="C0C0C0"/>
            <w:noWrap/>
            <w:vAlign w:val="bottom"/>
            <w:hideMark/>
          </w:tcPr>
          <w:p w:rsidR="00EE1B66" w:rsidRPr="00EE1B66" w:rsidRDefault="00EE1B66" w:rsidP="00AE144E">
            <w:pPr>
              <w:jc w:val="center"/>
              <w:rPr>
                <w:b/>
                <w:bCs/>
                <w:sz w:val="20"/>
                <w:szCs w:val="22"/>
              </w:rPr>
            </w:pPr>
            <w:r w:rsidRPr="00EE1B66">
              <w:rPr>
                <w:b/>
                <w:bCs/>
                <w:sz w:val="20"/>
                <w:szCs w:val="22"/>
              </w:rPr>
              <w:t>U. M.</w:t>
            </w:r>
          </w:p>
        </w:tc>
        <w:tc>
          <w:tcPr>
            <w:tcW w:w="0" w:type="auto"/>
            <w:shd w:val="clear" w:color="000000" w:fill="C0C0C0"/>
            <w:noWrap/>
            <w:vAlign w:val="bottom"/>
            <w:hideMark/>
          </w:tcPr>
          <w:p w:rsidR="00EE1B66" w:rsidRPr="00EE1B66" w:rsidRDefault="00EE1B66" w:rsidP="00AE144E">
            <w:pPr>
              <w:jc w:val="center"/>
              <w:rPr>
                <w:b/>
                <w:bCs/>
                <w:sz w:val="20"/>
                <w:szCs w:val="22"/>
              </w:rPr>
            </w:pPr>
            <w:r w:rsidRPr="00EE1B66">
              <w:rPr>
                <w:b/>
                <w:bCs/>
                <w:sz w:val="20"/>
                <w:szCs w:val="22"/>
              </w:rPr>
              <w:t>QUANT.</w:t>
            </w:r>
          </w:p>
        </w:tc>
      </w:tr>
      <w:tr w:rsidR="00EE1B66" w:rsidRPr="00EE1B66" w:rsidTr="00EE1B66">
        <w:trPr>
          <w:trHeight w:val="525"/>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1</w:t>
            </w:r>
          </w:p>
        </w:tc>
        <w:tc>
          <w:tcPr>
            <w:tcW w:w="0" w:type="auto"/>
            <w:shd w:val="clear" w:color="auto" w:fill="auto"/>
            <w:vAlign w:val="bottom"/>
            <w:hideMark/>
          </w:tcPr>
          <w:p w:rsidR="00EE1B66" w:rsidRPr="00EE1B66" w:rsidRDefault="00EE1B66" w:rsidP="00AE144E">
            <w:pPr>
              <w:rPr>
                <w:sz w:val="20"/>
              </w:rPr>
            </w:pPr>
            <w:r w:rsidRPr="00EE1B66">
              <w:rPr>
                <w:sz w:val="20"/>
              </w:rPr>
              <w:t>APONTADOR PARA LAPIS NØ02 EM METAL INOXIDAVEL, COM UM FURO, SEM RESERVATORIO, MEDINDO APROXIMADAMENTE 25MMX15MMX10MM.</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50</w:t>
            </w:r>
          </w:p>
        </w:tc>
      </w:tr>
      <w:tr w:rsidR="00EE1B66" w:rsidRPr="00EE1B66" w:rsidTr="00EE1B66">
        <w:trPr>
          <w:trHeight w:val="525"/>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2</w:t>
            </w:r>
          </w:p>
        </w:tc>
        <w:tc>
          <w:tcPr>
            <w:tcW w:w="0" w:type="auto"/>
            <w:shd w:val="clear" w:color="auto" w:fill="auto"/>
            <w:vAlign w:val="bottom"/>
            <w:hideMark/>
          </w:tcPr>
          <w:p w:rsidR="00EE1B66" w:rsidRPr="00EE1B66" w:rsidRDefault="00EE1B66" w:rsidP="00AE144E">
            <w:pPr>
              <w:rPr>
                <w:sz w:val="20"/>
              </w:rPr>
            </w:pPr>
            <w:r w:rsidRPr="00EE1B66">
              <w:rPr>
                <w:sz w:val="20"/>
              </w:rPr>
              <w:t>BLOCO DE AVISO AUTOCOLANTE 100 FOLHAS REMOVIVEIS, SEM PAUTAS, VARIAS CORES, MEDINDO 38MMX51MM</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100</w:t>
            </w:r>
          </w:p>
        </w:tc>
      </w:tr>
      <w:tr w:rsidR="00EE1B66" w:rsidRPr="00EE1B66" w:rsidTr="00EE1B66">
        <w:trPr>
          <w:trHeight w:val="78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3</w:t>
            </w:r>
          </w:p>
        </w:tc>
        <w:tc>
          <w:tcPr>
            <w:tcW w:w="0" w:type="auto"/>
            <w:shd w:val="clear" w:color="auto" w:fill="auto"/>
            <w:vAlign w:val="bottom"/>
            <w:hideMark/>
          </w:tcPr>
          <w:p w:rsidR="00EE1B66" w:rsidRPr="00EE1B66" w:rsidRDefault="00EE1B66" w:rsidP="00AE144E">
            <w:pPr>
              <w:rPr>
                <w:sz w:val="20"/>
              </w:rPr>
            </w:pPr>
            <w:r w:rsidRPr="00EE1B66">
              <w:rPr>
                <w:sz w:val="20"/>
              </w:rPr>
              <w:t>BORRACHA BRANCA MACIA, SUAVE, PARA APAGAR LAPIS E LAPISEIRA, CAPAZ DE APAGAR TOTALMENTE A ESCRITA SEM BORRAR OU MANCHAR O PAPEL, APLICAVEL SOBRE DIVERSOS TIPOS DE SUPERFICIE N° 40.</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50</w:t>
            </w:r>
          </w:p>
        </w:tc>
      </w:tr>
      <w:tr w:rsidR="00EE1B66" w:rsidRPr="00EE1B66" w:rsidTr="00EE1B66">
        <w:trPr>
          <w:trHeight w:val="525"/>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4</w:t>
            </w:r>
          </w:p>
        </w:tc>
        <w:tc>
          <w:tcPr>
            <w:tcW w:w="0" w:type="auto"/>
            <w:shd w:val="clear" w:color="auto" w:fill="auto"/>
            <w:vAlign w:val="bottom"/>
            <w:hideMark/>
          </w:tcPr>
          <w:p w:rsidR="00EE1B66" w:rsidRPr="00EE1B66" w:rsidRDefault="00EE1B66" w:rsidP="00AE144E">
            <w:pPr>
              <w:rPr>
                <w:sz w:val="20"/>
              </w:rPr>
            </w:pPr>
            <w:r w:rsidRPr="00EE1B66">
              <w:rPr>
                <w:sz w:val="20"/>
              </w:rPr>
              <w:t>CAIXA PARA ARQUIVO MORTO POLIPROPILENO NAS SEGUINTES MEDIDAS 360X135X252MM</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1.500</w:t>
            </w:r>
          </w:p>
        </w:tc>
      </w:tr>
      <w:tr w:rsidR="00EE1B66" w:rsidRPr="00EE1B66" w:rsidTr="00EE1B66">
        <w:trPr>
          <w:trHeight w:val="78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5</w:t>
            </w:r>
          </w:p>
        </w:tc>
        <w:tc>
          <w:tcPr>
            <w:tcW w:w="0" w:type="auto"/>
            <w:shd w:val="clear" w:color="auto" w:fill="auto"/>
            <w:vAlign w:val="bottom"/>
            <w:hideMark/>
          </w:tcPr>
          <w:p w:rsidR="00EE1B66" w:rsidRPr="00EE1B66" w:rsidRDefault="00EE1B66" w:rsidP="00AE144E">
            <w:pPr>
              <w:rPr>
                <w:sz w:val="20"/>
              </w:rPr>
            </w:pPr>
            <w:r w:rsidRPr="00EE1B66">
              <w:rPr>
                <w:sz w:val="20"/>
              </w:rPr>
              <w:t>CANETA ESFEROGRAFICA AZUL MATERIAL PLASTICO, FORMATO CORPO SEXTAVADO, MATERIAL PONTA ACO INOXIDAVEL COM ESFERA DE TUNGSTENIO, TIPO ESCRITA FINA.</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300</w:t>
            </w:r>
          </w:p>
        </w:tc>
      </w:tr>
      <w:tr w:rsidR="00EE1B66" w:rsidRPr="00EE1B66" w:rsidTr="00EE1B66">
        <w:trPr>
          <w:trHeight w:val="78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lastRenderedPageBreak/>
              <w:t>6</w:t>
            </w:r>
          </w:p>
        </w:tc>
        <w:tc>
          <w:tcPr>
            <w:tcW w:w="0" w:type="auto"/>
            <w:shd w:val="clear" w:color="auto" w:fill="auto"/>
            <w:vAlign w:val="bottom"/>
            <w:hideMark/>
          </w:tcPr>
          <w:p w:rsidR="00EE1B66" w:rsidRPr="00EE1B66" w:rsidRDefault="00EE1B66" w:rsidP="00AE144E">
            <w:pPr>
              <w:rPr>
                <w:sz w:val="20"/>
              </w:rPr>
            </w:pPr>
            <w:r w:rsidRPr="00EE1B66">
              <w:rPr>
                <w:sz w:val="20"/>
              </w:rPr>
              <w:t>CANETA ESFEROGRAFICA PRETA MATERIAL PLASTICO, FORMATO CORPO SEXTAVADO, MATERIAL PONTA ACO INOXIDAVEM COM ESFERA DE TUNGSTENIO, TIPO ESCRITA FINA.</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200</w:t>
            </w:r>
          </w:p>
        </w:tc>
      </w:tr>
      <w:tr w:rsidR="00EE1B66" w:rsidRPr="00EE1B66" w:rsidTr="00EE1B66">
        <w:trPr>
          <w:trHeight w:val="78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7</w:t>
            </w:r>
          </w:p>
        </w:tc>
        <w:tc>
          <w:tcPr>
            <w:tcW w:w="0" w:type="auto"/>
            <w:shd w:val="clear" w:color="auto" w:fill="auto"/>
            <w:vAlign w:val="bottom"/>
            <w:hideMark/>
          </w:tcPr>
          <w:p w:rsidR="00EE1B66" w:rsidRPr="00EE1B66" w:rsidRDefault="00EE1B66" w:rsidP="00AE144E">
            <w:pPr>
              <w:rPr>
                <w:sz w:val="20"/>
              </w:rPr>
            </w:pPr>
            <w:r w:rsidRPr="00EE1B66">
              <w:rPr>
                <w:sz w:val="20"/>
              </w:rPr>
              <w:t>CANETA ESFEROGRAFICA VERMELHA MATERIAL PLASTICO, FORMATO CORPO SEXTAVADO, MATERIAL PONTA ACO INOXIDAVEL, COM ESFERA DE TUNGSTENIO, TIPO ESCRITURA FINA.</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100</w:t>
            </w:r>
          </w:p>
        </w:tc>
      </w:tr>
      <w:tr w:rsidR="00EE1B66" w:rsidRPr="00EE1B66" w:rsidTr="00EE1B66">
        <w:trPr>
          <w:trHeight w:val="78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8</w:t>
            </w:r>
          </w:p>
        </w:tc>
        <w:tc>
          <w:tcPr>
            <w:tcW w:w="0" w:type="auto"/>
            <w:shd w:val="clear" w:color="auto" w:fill="auto"/>
            <w:vAlign w:val="bottom"/>
            <w:hideMark/>
          </w:tcPr>
          <w:p w:rsidR="00EE1B66" w:rsidRPr="00EE1B66" w:rsidRDefault="00EE1B66" w:rsidP="00AE144E">
            <w:pPr>
              <w:rPr>
                <w:sz w:val="20"/>
              </w:rPr>
            </w:pPr>
            <w:r w:rsidRPr="00EE1B66">
              <w:rPr>
                <w:sz w:val="20"/>
              </w:rPr>
              <w:t>CANETA MARCA TEXTO AMARELA FLUORESCENTE, NAO TOXICO, BOA RESISTENCIA A LUZ, TINTA, COMPOSICAO ESPECIAL, PONTA EM POLIESTER CHANFRADO, NAO RECARREGAVEL.</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48</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9</w:t>
            </w:r>
          </w:p>
        </w:tc>
        <w:tc>
          <w:tcPr>
            <w:tcW w:w="0" w:type="auto"/>
            <w:shd w:val="clear" w:color="auto" w:fill="auto"/>
            <w:vAlign w:val="bottom"/>
            <w:hideMark/>
          </w:tcPr>
          <w:p w:rsidR="00EE1B66" w:rsidRPr="00EE1B66" w:rsidRDefault="00EE1B66" w:rsidP="00AE144E">
            <w:pPr>
              <w:rPr>
                <w:sz w:val="20"/>
              </w:rPr>
            </w:pPr>
            <w:r w:rsidRPr="00EE1B66">
              <w:rPr>
                <w:sz w:val="20"/>
              </w:rPr>
              <w:t>CLIPS NO 6/0 EM ACO NIQUEADO, CAIXA COM 50 UNIDADES.</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50</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10</w:t>
            </w:r>
          </w:p>
        </w:tc>
        <w:tc>
          <w:tcPr>
            <w:tcW w:w="0" w:type="auto"/>
            <w:shd w:val="clear" w:color="auto" w:fill="auto"/>
            <w:vAlign w:val="bottom"/>
            <w:hideMark/>
          </w:tcPr>
          <w:p w:rsidR="00EE1B66" w:rsidRPr="00EE1B66" w:rsidRDefault="00EE1B66" w:rsidP="00AE144E">
            <w:pPr>
              <w:rPr>
                <w:sz w:val="20"/>
              </w:rPr>
            </w:pPr>
            <w:r w:rsidRPr="00EE1B66">
              <w:rPr>
                <w:sz w:val="20"/>
              </w:rPr>
              <w:t>CLIPS NO 2/0 EM ACO NIQUEADO, CAIXA COM 50 UNIDADES.</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100</w:t>
            </w:r>
          </w:p>
        </w:tc>
      </w:tr>
      <w:tr w:rsidR="00EE1B66" w:rsidRPr="00EE1B66" w:rsidTr="00EE1B66">
        <w:trPr>
          <w:trHeight w:val="129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11</w:t>
            </w:r>
          </w:p>
        </w:tc>
        <w:tc>
          <w:tcPr>
            <w:tcW w:w="0" w:type="auto"/>
            <w:shd w:val="clear" w:color="auto" w:fill="auto"/>
            <w:vAlign w:val="bottom"/>
            <w:hideMark/>
          </w:tcPr>
          <w:p w:rsidR="00EE1B66" w:rsidRPr="00EE1B66" w:rsidRDefault="00EE1B66" w:rsidP="00AE144E">
            <w:pPr>
              <w:rPr>
                <w:sz w:val="20"/>
              </w:rPr>
            </w:pPr>
            <w:r w:rsidRPr="00EE1B66">
              <w:rPr>
                <w:sz w:val="20"/>
              </w:rPr>
              <w:t>COLA BASTAO ESCOLAR 20GR EM TUBO PLASTICO, PROPRIA PARA COLAGEM DE PAPEIS, FOTOS, CARTOLINAS LIMPA E ECONOMICA, ATOXICA, COM VALIDADE DE 12 MESES CONTADOS DA DATA DE ENTREGA, COM COMPOSICAO A BASE DE ETER DE POLIGLUCODIDEO COM SELO DO INMETRO NA EMBALAGEM, FABRICACAO NACIONAL</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50</w:t>
            </w:r>
          </w:p>
        </w:tc>
      </w:tr>
      <w:tr w:rsidR="00EE1B66" w:rsidRPr="00EE1B66" w:rsidTr="00EE1B66">
        <w:trPr>
          <w:trHeight w:val="525"/>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12</w:t>
            </w:r>
          </w:p>
        </w:tc>
        <w:tc>
          <w:tcPr>
            <w:tcW w:w="0" w:type="auto"/>
            <w:shd w:val="clear" w:color="auto" w:fill="auto"/>
            <w:vAlign w:val="bottom"/>
            <w:hideMark/>
          </w:tcPr>
          <w:p w:rsidR="00EE1B66" w:rsidRPr="00EE1B66" w:rsidRDefault="00EE1B66" w:rsidP="00AE144E">
            <w:pPr>
              <w:rPr>
                <w:sz w:val="20"/>
              </w:rPr>
            </w:pPr>
            <w:r w:rsidRPr="00EE1B66">
              <w:rPr>
                <w:sz w:val="20"/>
              </w:rPr>
              <w:t>COLA LIQUIDA BRANCA 90G ATOXICA PARA PAPEL A BASE DE RESINA VINILICA EM FRASCO.</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50</w:t>
            </w:r>
          </w:p>
        </w:tc>
      </w:tr>
      <w:tr w:rsidR="00EE1B66" w:rsidRPr="00EE1B66" w:rsidTr="00EE1B66">
        <w:trPr>
          <w:trHeight w:val="402"/>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13</w:t>
            </w:r>
          </w:p>
        </w:tc>
        <w:tc>
          <w:tcPr>
            <w:tcW w:w="0" w:type="auto"/>
            <w:shd w:val="clear" w:color="auto" w:fill="auto"/>
            <w:vAlign w:val="bottom"/>
            <w:hideMark/>
          </w:tcPr>
          <w:p w:rsidR="00EE1B66" w:rsidRPr="00EE1B66" w:rsidRDefault="00EE1B66" w:rsidP="00AE144E">
            <w:pPr>
              <w:rPr>
                <w:sz w:val="20"/>
              </w:rPr>
            </w:pPr>
            <w:r w:rsidRPr="00EE1B66">
              <w:rPr>
                <w:sz w:val="20"/>
              </w:rPr>
              <w:t>ELÁSTICO SUPER RESISTENTE, FEITO COM BORRACHA NATURAL, CX C/ 130 UND.</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100</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14</w:t>
            </w:r>
          </w:p>
        </w:tc>
        <w:tc>
          <w:tcPr>
            <w:tcW w:w="0" w:type="auto"/>
            <w:shd w:val="clear" w:color="auto" w:fill="auto"/>
            <w:vAlign w:val="bottom"/>
            <w:hideMark/>
          </w:tcPr>
          <w:p w:rsidR="00EE1B66" w:rsidRPr="00EE1B66" w:rsidRDefault="00EE1B66" w:rsidP="00AE144E">
            <w:pPr>
              <w:rPr>
                <w:sz w:val="20"/>
              </w:rPr>
            </w:pPr>
            <w:r w:rsidRPr="00EE1B66">
              <w:rPr>
                <w:sz w:val="20"/>
              </w:rPr>
              <w:t>ENVELOPE SACO PLÁSTICO A4 240X320MM 04 FUROS.</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100</w:t>
            </w:r>
          </w:p>
        </w:tc>
      </w:tr>
      <w:tr w:rsidR="00EE1B66" w:rsidRPr="00EE1B66" w:rsidTr="00EE1B66">
        <w:trPr>
          <w:trHeight w:val="525"/>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15</w:t>
            </w:r>
          </w:p>
        </w:tc>
        <w:tc>
          <w:tcPr>
            <w:tcW w:w="0" w:type="auto"/>
            <w:shd w:val="clear" w:color="auto" w:fill="auto"/>
            <w:vAlign w:val="bottom"/>
            <w:hideMark/>
          </w:tcPr>
          <w:p w:rsidR="00EE1B66" w:rsidRPr="00EE1B66" w:rsidRDefault="00EE1B66" w:rsidP="00AE144E">
            <w:pPr>
              <w:rPr>
                <w:sz w:val="20"/>
              </w:rPr>
            </w:pPr>
            <w:r w:rsidRPr="00EE1B66">
              <w:rPr>
                <w:sz w:val="20"/>
              </w:rPr>
              <w:t>FITA ADESIVA 45MMX50M PARA EMPACOTAMENTO, TRANSPARENTE, EM FILME DE POLIPROPILENO BIORENTADO, COLA ACRILICA E TUBETE DE PAPELAO</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60</w:t>
            </w:r>
          </w:p>
        </w:tc>
      </w:tr>
      <w:tr w:rsidR="00EE1B66" w:rsidRPr="00EE1B66" w:rsidTr="00EE1B66">
        <w:trPr>
          <w:trHeight w:val="78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16</w:t>
            </w:r>
          </w:p>
        </w:tc>
        <w:tc>
          <w:tcPr>
            <w:tcW w:w="0" w:type="auto"/>
            <w:shd w:val="clear" w:color="auto" w:fill="auto"/>
            <w:vAlign w:val="bottom"/>
            <w:hideMark/>
          </w:tcPr>
          <w:p w:rsidR="00EE1B66" w:rsidRPr="00EE1B66" w:rsidRDefault="00EE1B66" w:rsidP="00AE144E">
            <w:pPr>
              <w:rPr>
                <w:sz w:val="20"/>
              </w:rPr>
            </w:pPr>
            <w:r w:rsidRPr="00EE1B66">
              <w:rPr>
                <w:sz w:val="20"/>
              </w:rPr>
              <w:t>FITA ADESIVA CREPE DE 18MMX50MTS, AUTO COLANTE, COMPOSTO EM PAPEL SATURADO, ADESIVO A BASE DE ELASTOMERO E RESINAS SINTETICAS EM TUBETES DE PAPELAO.</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24</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17</w:t>
            </w:r>
          </w:p>
        </w:tc>
        <w:tc>
          <w:tcPr>
            <w:tcW w:w="0" w:type="auto"/>
            <w:shd w:val="clear" w:color="auto" w:fill="auto"/>
            <w:vAlign w:val="bottom"/>
            <w:hideMark/>
          </w:tcPr>
          <w:p w:rsidR="00EE1B66" w:rsidRPr="00EE1B66" w:rsidRDefault="00EE1B66" w:rsidP="00AE144E">
            <w:pPr>
              <w:rPr>
                <w:sz w:val="20"/>
              </w:rPr>
            </w:pPr>
            <w:r w:rsidRPr="00EE1B66">
              <w:rPr>
                <w:sz w:val="20"/>
              </w:rPr>
              <w:t xml:space="preserve">FITA CORRETIVA 4,2MMX12M </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150</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18</w:t>
            </w:r>
          </w:p>
        </w:tc>
        <w:tc>
          <w:tcPr>
            <w:tcW w:w="0" w:type="auto"/>
            <w:shd w:val="clear" w:color="auto" w:fill="auto"/>
            <w:vAlign w:val="bottom"/>
            <w:hideMark/>
          </w:tcPr>
          <w:p w:rsidR="00EE1B66" w:rsidRPr="00EE1B66" w:rsidRDefault="00EE1B66" w:rsidP="00AE144E">
            <w:pPr>
              <w:rPr>
                <w:sz w:val="20"/>
              </w:rPr>
            </w:pPr>
            <w:r w:rsidRPr="00EE1B66">
              <w:rPr>
                <w:sz w:val="20"/>
              </w:rPr>
              <w:t>FITA PARA ESCREVER OLIVETTI PRETO 13MMX9M</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12</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19</w:t>
            </w:r>
          </w:p>
        </w:tc>
        <w:tc>
          <w:tcPr>
            <w:tcW w:w="0" w:type="auto"/>
            <w:shd w:val="clear" w:color="auto" w:fill="auto"/>
            <w:vAlign w:val="bottom"/>
            <w:hideMark/>
          </w:tcPr>
          <w:p w:rsidR="00EE1B66" w:rsidRPr="00EE1B66" w:rsidRDefault="00EE1B66" w:rsidP="00AE144E">
            <w:pPr>
              <w:rPr>
                <w:sz w:val="20"/>
              </w:rPr>
            </w:pPr>
            <w:r w:rsidRPr="00EE1B66">
              <w:rPr>
                <w:sz w:val="20"/>
              </w:rPr>
              <w:t>FITA PARA MÁQUINA DE ESCREVER OLIVET ET 1250 MDSP</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12</w:t>
            </w:r>
          </w:p>
        </w:tc>
      </w:tr>
      <w:tr w:rsidR="00EE1B66" w:rsidRPr="00EE1B66" w:rsidTr="00EE1B66">
        <w:trPr>
          <w:trHeight w:val="525"/>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20</w:t>
            </w:r>
          </w:p>
        </w:tc>
        <w:tc>
          <w:tcPr>
            <w:tcW w:w="0" w:type="auto"/>
            <w:shd w:val="clear" w:color="auto" w:fill="auto"/>
            <w:vAlign w:val="bottom"/>
            <w:hideMark/>
          </w:tcPr>
          <w:p w:rsidR="00EE1B66" w:rsidRPr="00EE1B66" w:rsidRDefault="00EE1B66" w:rsidP="00AE144E">
            <w:pPr>
              <w:rPr>
                <w:sz w:val="20"/>
              </w:rPr>
            </w:pPr>
            <w:r w:rsidRPr="00EE1B66">
              <w:rPr>
                <w:sz w:val="20"/>
              </w:rPr>
              <w:t>GRAMPEADOR DE METAL PINTADO PROFISSIONAL DE MESA COM CAPACIDADE P/ GRAMPEAR 200 FLS C/ CORPO DE METAL.</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5</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21</w:t>
            </w:r>
          </w:p>
        </w:tc>
        <w:tc>
          <w:tcPr>
            <w:tcW w:w="0" w:type="auto"/>
            <w:shd w:val="clear" w:color="auto" w:fill="auto"/>
            <w:vAlign w:val="bottom"/>
            <w:hideMark/>
          </w:tcPr>
          <w:p w:rsidR="00EE1B66" w:rsidRPr="00EE1B66" w:rsidRDefault="00EE1B66" w:rsidP="00AE144E">
            <w:pPr>
              <w:rPr>
                <w:sz w:val="20"/>
              </w:rPr>
            </w:pPr>
            <w:r w:rsidRPr="00EE1B66">
              <w:rPr>
                <w:sz w:val="20"/>
              </w:rPr>
              <w:t>GRAMPEADOR DE METAL PINTADO C/ CAPACIDADE P/ 50 FOLHAS</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20</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22</w:t>
            </w:r>
          </w:p>
        </w:tc>
        <w:tc>
          <w:tcPr>
            <w:tcW w:w="0" w:type="auto"/>
            <w:shd w:val="clear" w:color="auto" w:fill="auto"/>
            <w:vAlign w:val="bottom"/>
            <w:hideMark/>
          </w:tcPr>
          <w:p w:rsidR="00EE1B66" w:rsidRPr="00EE1B66" w:rsidRDefault="00EE1B66" w:rsidP="00AE144E">
            <w:pPr>
              <w:rPr>
                <w:sz w:val="20"/>
              </w:rPr>
            </w:pPr>
            <w:r w:rsidRPr="00EE1B66">
              <w:rPr>
                <w:sz w:val="20"/>
              </w:rPr>
              <w:t>GRAMPO PARA GRAMPEADOR 23/10CAIXA COM 1000 UNIDADES, GALVANIZADO.</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30</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23</w:t>
            </w:r>
          </w:p>
        </w:tc>
        <w:tc>
          <w:tcPr>
            <w:tcW w:w="0" w:type="auto"/>
            <w:shd w:val="clear" w:color="auto" w:fill="auto"/>
            <w:vAlign w:val="bottom"/>
            <w:hideMark/>
          </w:tcPr>
          <w:p w:rsidR="00EE1B66" w:rsidRPr="00EE1B66" w:rsidRDefault="00EE1B66" w:rsidP="00AE144E">
            <w:pPr>
              <w:rPr>
                <w:sz w:val="20"/>
              </w:rPr>
            </w:pPr>
            <w:r w:rsidRPr="00EE1B66">
              <w:rPr>
                <w:sz w:val="20"/>
              </w:rPr>
              <w:t>GRAMPO PARA GRAMPEADOR 23/13 CAIXA COM 1000 UNIDADES, GALVANIZADO.</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30</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24</w:t>
            </w:r>
          </w:p>
        </w:tc>
        <w:tc>
          <w:tcPr>
            <w:tcW w:w="0" w:type="auto"/>
            <w:shd w:val="clear" w:color="auto" w:fill="auto"/>
            <w:vAlign w:val="bottom"/>
            <w:hideMark/>
          </w:tcPr>
          <w:p w:rsidR="00EE1B66" w:rsidRPr="00EE1B66" w:rsidRDefault="00EE1B66" w:rsidP="00AE144E">
            <w:pPr>
              <w:rPr>
                <w:sz w:val="20"/>
              </w:rPr>
            </w:pPr>
            <w:r w:rsidRPr="00EE1B66">
              <w:rPr>
                <w:sz w:val="20"/>
              </w:rPr>
              <w:t>GRAMPO PARA GRAMPEADOR 26/6 CAIXA COM 5000 UNIDADES, GALVANIZADO.</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30</w:t>
            </w:r>
          </w:p>
        </w:tc>
      </w:tr>
      <w:tr w:rsidR="00EE1B66" w:rsidRPr="00EE1B66" w:rsidTr="00EE1B66">
        <w:trPr>
          <w:trHeight w:val="525"/>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25</w:t>
            </w:r>
          </w:p>
        </w:tc>
        <w:tc>
          <w:tcPr>
            <w:tcW w:w="0" w:type="auto"/>
            <w:shd w:val="clear" w:color="auto" w:fill="auto"/>
            <w:vAlign w:val="bottom"/>
            <w:hideMark/>
          </w:tcPr>
          <w:p w:rsidR="00EE1B66" w:rsidRPr="00EE1B66" w:rsidRDefault="00EE1B66" w:rsidP="00AE144E">
            <w:pPr>
              <w:rPr>
                <w:sz w:val="20"/>
              </w:rPr>
            </w:pPr>
            <w:r w:rsidRPr="00EE1B66">
              <w:rPr>
                <w:sz w:val="20"/>
              </w:rPr>
              <w:t>LAPIS PRETO, MATERIAL MADEIRA, DIAMETRO CARGA 02, DUREZA CARGA HB, CARGA GRAFITE.</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50</w:t>
            </w:r>
          </w:p>
        </w:tc>
      </w:tr>
      <w:tr w:rsidR="00EE1B66" w:rsidRPr="00EE1B66" w:rsidTr="00EE1B66">
        <w:trPr>
          <w:trHeight w:val="525"/>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26</w:t>
            </w:r>
          </w:p>
        </w:tc>
        <w:tc>
          <w:tcPr>
            <w:tcW w:w="0" w:type="auto"/>
            <w:shd w:val="clear" w:color="auto" w:fill="auto"/>
            <w:vAlign w:val="bottom"/>
            <w:hideMark/>
          </w:tcPr>
          <w:p w:rsidR="00EE1B66" w:rsidRPr="00EE1B66" w:rsidRDefault="00EE1B66" w:rsidP="00AE144E">
            <w:pPr>
              <w:rPr>
                <w:sz w:val="20"/>
              </w:rPr>
            </w:pPr>
            <w:r w:rsidRPr="00EE1B66">
              <w:rPr>
                <w:sz w:val="20"/>
              </w:rPr>
              <w:t>LIVRO ATA 100 FOLHAS PAPEL SULFITE, COMPRIMENTO 330, LARGURA 220, CARACTERISTICAS ADICIONAIS CAPA DURA DE PAPELAO/FOLHAS NUMERADAS</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25</w:t>
            </w:r>
          </w:p>
        </w:tc>
      </w:tr>
      <w:tr w:rsidR="00EE1B66" w:rsidRPr="00EE1B66" w:rsidTr="00EE1B66">
        <w:trPr>
          <w:trHeight w:val="525"/>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27</w:t>
            </w:r>
          </w:p>
        </w:tc>
        <w:tc>
          <w:tcPr>
            <w:tcW w:w="0" w:type="auto"/>
            <w:shd w:val="clear" w:color="auto" w:fill="auto"/>
            <w:vAlign w:val="bottom"/>
            <w:hideMark/>
          </w:tcPr>
          <w:p w:rsidR="00EE1B66" w:rsidRPr="00EE1B66" w:rsidRDefault="00EE1B66" w:rsidP="00AE144E">
            <w:pPr>
              <w:rPr>
                <w:sz w:val="20"/>
              </w:rPr>
            </w:pPr>
            <w:r w:rsidRPr="00EE1B66">
              <w:rPr>
                <w:sz w:val="20"/>
              </w:rPr>
              <w:t>LIVRO ATA 200 FOLHAS PAPEL SULFITE, COMPRIMENTO 330, LARGURA 220, CARACTERISTICAS ADICIONAIS CAPA DURA DE PAPELAO/FOLHAS NUMERADAS</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25</w:t>
            </w:r>
          </w:p>
        </w:tc>
      </w:tr>
      <w:tr w:rsidR="00EE1B66" w:rsidRPr="00EE1B66" w:rsidTr="00EE1B66">
        <w:trPr>
          <w:trHeight w:val="525"/>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28</w:t>
            </w:r>
          </w:p>
        </w:tc>
        <w:tc>
          <w:tcPr>
            <w:tcW w:w="0" w:type="auto"/>
            <w:shd w:val="clear" w:color="auto" w:fill="auto"/>
            <w:vAlign w:val="bottom"/>
            <w:hideMark/>
          </w:tcPr>
          <w:p w:rsidR="00EE1B66" w:rsidRPr="00EE1B66" w:rsidRDefault="00EE1B66" w:rsidP="00AE144E">
            <w:pPr>
              <w:rPr>
                <w:sz w:val="20"/>
              </w:rPr>
            </w:pPr>
            <w:r w:rsidRPr="00EE1B66">
              <w:rPr>
                <w:sz w:val="20"/>
              </w:rPr>
              <w:t>LIVRO DE PROTOCOLO DE CORRESPONDENCIA 100 FLS CAPA/CONTRA CAPA PAPELÃO, FORMATO 215MM X 157MM.</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25</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29</w:t>
            </w:r>
          </w:p>
        </w:tc>
        <w:tc>
          <w:tcPr>
            <w:tcW w:w="0" w:type="auto"/>
            <w:shd w:val="clear" w:color="auto" w:fill="auto"/>
            <w:vAlign w:val="bottom"/>
            <w:hideMark/>
          </w:tcPr>
          <w:p w:rsidR="00EE1B66" w:rsidRPr="00EE1B66" w:rsidRDefault="00EE1B66" w:rsidP="00AE144E">
            <w:pPr>
              <w:rPr>
                <w:sz w:val="20"/>
              </w:rPr>
            </w:pPr>
            <w:r w:rsidRPr="00EE1B66">
              <w:rPr>
                <w:sz w:val="20"/>
              </w:rPr>
              <w:t>MOUSE ÓTICO USB</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12</w:t>
            </w:r>
          </w:p>
        </w:tc>
      </w:tr>
      <w:tr w:rsidR="00EE1B66" w:rsidRPr="00EE1B66" w:rsidTr="00EE1B66">
        <w:trPr>
          <w:trHeight w:val="525"/>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lastRenderedPageBreak/>
              <w:t>30</w:t>
            </w:r>
          </w:p>
        </w:tc>
        <w:tc>
          <w:tcPr>
            <w:tcW w:w="0" w:type="auto"/>
            <w:shd w:val="clear" w:color="auto" w:fill="auto"/>
            <w:vAlign w:val="bottom"/>
            <w:hideMark/>
          </w:tcPr>
          <w:p w:rsidR="00EE1B66" w:rsidRPr="00EE1B66" w:rsidRDefault="00EE1B66" w:rsidP="00AE144E">
            <w:pPr>
              <w:rPr>
                <w:sz w:val="20"/>
              </w:rPr>
            </w:pPr>
            <w:r w:rsidRPr="00EE1B66">
              <w:rPr>
                <w:sz w:val="20"/>
              </w:rPr>
              <w:t>PAPEL CARBONO AZUL PARA COPIAS MANUAIS CONTENDO 100 FOLHAS CADA CAIXA</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2</w:t>
            </w:r>
          </w:p>
        </w:tc>
      </w:tr>
      <w:tr w:rsidR="00EE1B66" w:rsidRPr="00EE1B66" w:rsidTr="00EE1B66">
        <w:trPr>
          <w:trHeight w:val="525"/>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31</w:t>
            </w:r>
          </w:p>
        </w:tc>
        <w:tc>
          <w:tcPr>
            <w:tcW w:w="0" w:type="auto"/>
            <w:shd w:val="clear" w:color="auto" w:fill="auto"/>
            <w:vAlign w:val="bottom"/>
            <w:hideMark/>
          </w:tcPr>
          <w:p w:rsidR="00EE1B66" w:rsidRPr="00EE1B66" w:rsidRDefault="00EE1B66" w:rsidP="00AE144E">
            <w:pPr>
              <w:rPr>
                <w:sz w:val="20"/>
              </w:rPr>
            </w:pPr>
            <w:r w:rsidRPr="00EE1B66">
              <w:rPr>
                <w:sz w:val="20"/>
              </w:rPr>
              <w:t>PAPEL CARBONO PRETO PARA COPIAS MANUAIS CONTENDO 100 FOLHAS CADA CAIXA</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2</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32</w:t>
            </w:r>
          </w:p>
        </w:tc>
        <w:tc>
          <w:tcPr>
            <w:tcW w:w="0" w:type="auto"/>
            <w:shd w:val="clear" w:color="auto" w:fill="auto"/>
            <w:vAlign w:val="bottom"/>
            <w:hideMark/>
          </w:tcPr>
          <w:p w:rsidR="00EE1B66" w:rsidRPr="00EE1B66" w:rsidRDefault="00EE1B66" w:rsidP="00AE144E">
            <w:pPr>
              <w:rPr>
                <w:sz w:val="20"/>
              </w:rPr>
            </w:pPr>
            <w:r w:rsidRPr="00EE1B66">
              <w:rPr>
                <w:sz w:val="20"/>
              </w:rPr>
              <w:t>PASTA DE PLÁSTICO C/ELÁSTICO FINA</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150</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33</w:t>
            </w:r>
          </w:p>
        </w:tc>
        <w:tc>
          <w:tcPr>
            <w:tcW w:w="0" w:type="auto"/>
            <w:shd w:val="clear" w:color="auto" w:fill="auto"/>
            <w:vAlign w:val="bottom"/>
            <w:hideMark/>
          </w:tcPr>
          <w:p w:rsidR="00EE1B66" w:rsidRPr="00EE1B66" w:rsidRDefault="00EE1B66" w:rsidP="00AE144E">
            <w:pPr>
              <w:rPr>
                <w:sz w:val="20"/>
              </w:rPr>
            </w:pPr>
            <w:r w:rsidRPr="00EE1B66">
              <w:rPr>
                <w:sz w:val="20"/>
              </w:rPr>
              <w:t>PASTA DE PLÁSTICO COM TRILHO FINA</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50</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34</w:t>
            </w:r>
          </w:p>
        </w:tc>
        <w:tc>
          <w:tcPr>
            <w:tcW w:w="0" w:type="auto"/>
            <w:shd w:val="clear" w:color="auto" w:fill="auto"/>
            <w:vAlign w:val="bottom"/>
            <w:hideMark/>
          </w:tcPr>
          <w:p w:rsidR="00EE1B66" w:rsidRPr="00EE1B66" w:rsidRDefault="00EE1B66" w:rsidP="00AE144E">
            <w:pPr>
              <w:rPr>
                <w:sz w:val="20"/>
              </w:rPr>
            </w:pPr>
            <w:r w:rsidRPr="00EE1B66">
              <w:rPr>
                <w:sz w:val="20"/>
              </w:rPr>
              <w:t>PASTA DE PLÁSTICO A4 C/ELÁSTICO, DORSO 6CM</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50</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35</w:t>
            </w:r>
          </w:p>
        </w:tc>
        <w:tc>
          <w:tcPr>
            <w:tcW w:w="0" w:type="auto"/>
            <w:shd w:val="clear" w:color="auto" w:fill="auto"/>
            <w:vAlign w:val="bottom"/>
            <w:hideMark/>
          </w:tcPr>
          <w:p w:rsidR="00EE1B66" w:rsidRPr="00EE1B66" w:rsidRDefault="00EE1B66" w:rsidP="00AE144E">
            <w:pPr>
              <w:rPr>
                <w:sz w:val="20"/>
              </w:rPr>
            </w:pPr>
            <w:r w:rsidRPr="00EE1B66">
              <w:rPr>
                <w:sz w:val="20"/>
              </w:rPr>
              <w:t>PASTA REGISTRADORA OFÍCIO LOMBADA LARGA FORMATO 350MMX280MMX80MM</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100</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36</w:t>
            </w:r>
          </w:p>
        </w:tc>
        <w:tc>
          <w:tcPr>
            <w:tcW w:w="0" w:type="auto"/>
            <w:shd w:val="clear" w:color="auto" w:fill="auto"/>
            <w:vAlign w:val="bottom"/>
            <w:hideMark/>
          </w:tcPr>
          <w:p w:rsidR="00EE1B66" w:rsidRPr="00EE1B66" w:rsidRDefault="00EE1B66" w:rsidP="00AE144E">
            <w:pPr>
              <w:rPr>
                <w:sz w:val="20"/>
              </w:rPr>
            </w:pPr>
            <w:r w:rsidRPr="00EE1B66">
              <w:rPr>
                <w:sz w:val="20"/>
              </w:rPr>
              <w:t>PASTA SUSPENSA MARMORIZADA PLASTIFICADA C/ HASTE METAL.</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50</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37</w:t>
            </w:r>
          </w:p>
        </w:tc>
        <w:tc>
          <w:tcPr>
            <w:tcW w:w="0" w:type="auto"/>
            <w:shd w:val="clear" w:color="auto" w:fill="auto"/>
            <w:vAlign w:val="bottom"/>
            <w:hideMark/>
          </w:tcPr>
          <w:p w:rsidR="00EE1B66" w:rsidRPr="00EE1B66" w:rsidRDefault="00EE1B66" w:rsidP="00AE144E">
            <w:pPr>
              <w:rPr>
                <w:sz w:val="20"/>
              </w:rPr>
            </w:pPr>
            <w:r w:rsidRPr="00EE1B66">
              <w:rPr>
                <w:sz w:val="20"/>
              </w:rPr>
              <w:t>PLÁSTICO PARA DOCUMENTO 10,5 X 7 CM</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300</w:t>
            </w:r>
          </w:p>
        </w:tc>
      </w:tr>
      <w:tr w:rsidR="00EE1B66" w:rsidRPr="00EE1B66" w:rsidTr="00EE1B66">
        <w:trPr>
          <w:trHeight w:val="525"/>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38</w:t>
            </w:r>
          </w:p>
        </w:tc>
        <w:tc>
          <w:tcPr>
            <w:tcW w:w="0" w:type="auto"/>
            <w:shd w:val="clear" w:color="auto" w:fill="auto"/>
            <w:vAlign w:val="bottom"/>
            <w:hideMark/>
          </w:tcPr>
          <w:p w:rsidR="00EE1B66" w:rsidRPr="00EE1B66" w:rsidRDefault="00EE1B66" w:rsidP="00AE144E">
            <w:pPr>
              <w:rPr>
                <w:sz w:val="20"/>
              </w:rPr>
            </w:pPr>
            <w:r w:rsidRPr="00EE1B66">
              <w:rPr>
                <w:sz w:val="20"/>
              </w:rPr>
              <w:t>REGUA PLASTICA 30CM COM NO MINIMO 3 MM DE ESPESSURA E 35MM DE LARGURA GRADUADA EM MILIMETROS.</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30</w:t>
            </w:r>
          </w:p>
        </w:tc>
      </w:tr>
      <w:tr w:rsidR="00EE1B66" w:rsidRPr="00EE1B66" w:rsidTr="00EE1B66">
        <w:trPr>
          <w:trHeight w:val="525"/>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39</w:t>
            </w:r>
          </w:p>
        </w:tc>
        <w:tc>
          <w:tcPr>
            <w:tcW w:w="0" w:type="auto"/>
            <w:shd w:val="clear" w:color="auto" w:fill="auto"/>
            <w:vAlign w:val="bottom"/>
            <w:hideMark/>
          </w:tcPr>
          <w:p w:rsidR="00EE1B66" w:rsidRPr="00EE1B66" w:rsidRDefault="00EE1B66" w:rsidP="00AE144E">
            <w:pPr>
              <w:rPr>
                <w:sz w:val="20"/>
              </w:rPr>
            </w:pPr>
            <w:r w:rsidRPr="00EE1B66">
              <w:rPr>
                <w:sz w:val="20"/>
              </w:rPr>
              <w:t>RESMA DE PAPEL A4 COM 500 FOLHAS CADA, 210MM X 297MM, 75G/M², COM SELO ISO 9001E SELO FSC</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center"/>
            <w:hideMark/>
          </w:tcPr>
          <w:p w:rsidR="00EE1B66" w:rsidRPr="00EE1B66" w:rsidRDefault="00EE1B66" w:rsidP="00AE144E">
            <w:pPr>
              <w:jc w:val="center"/>
              <w:rPr>
                <w:sz w:val="20"/>
                <w:szCs w:val="22"/>
              </w:rPr>
            </w:pPr>
            <w:r w:rsidRPr="00EE1B66">
              <w:rPr>
                <w:sz w:val="20"/>
                <w:szCs w:val="22"/>
              </w:rPr>
              <w:t>600</w:t>
            </w:r>
          </w:p>
        </w:tc>
      </w:tr>
      <w:tr w:rsidR="00EE1B66" w:rsidRPr="00EE1B66" w:rsidTr="00EE1B66">
        <w:trPr>
          <w:trHeight w:val="300"/>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40</w:t>
            </w:r>
          </w:p>
        </w:tc>
        <w:tc>
          <w:tcPr>
            <w:tcW w:w="0" w:type="auto"/>
            <w:shd w:val="clear" w:color="auto" w:fill="auto"/>
            <w:vAlign w:val="bottom"/>
            <w:hideMark/>
          </w:tcPr>
          <w:p w:rsidR="00EE1B66" w:rsidRPr="00EE1B66" w:rsidRDefault="00EE1B66" w:rsidP="00AE144E">
            <w:pPr>
              <w:rPr>
                <w:sz w:val="20"/>
              </w:rPr>
            </w:pPr>
            <w:r w:rsidRPr="00EE1B66">
              <w:rPr>
                <w:sz w:val="20"/>
              </w:rPr>
              <w:t>TECLADO  MULTIMÍDIA USB</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25</w:t>
            </w:r>
          </w:p>
        </w:tc>
      </w:tr>
      <w:tr w:rsidR="00EE1B66" w:rsidRPr="00EE1B66" w:rsidTr="00EE1B66">
        <w:trPr>
          <w:trHeight w:val="525"/>
        </w:trPr>
        <w:tc>
          <w:tcPr>
            <w:tcW w:w="0" w:type="auto"/>
            <w:shd w:val="clear" w:color="auto" w:fill="auto"/>
            <w:noWrap/>
            <w:vAlign w:val="bottom"/>
            <w:hideMark/>
          </w:tcPr>
          <w:p w:rsidR="00EE1B66" w:rsidRPr="00EE1B66" w:rsidRDefault="00EE1B66" w:rsidP="00AE144E">
            <w:pPr>
              <w:jc w:val="center"/>
              <w:rPr>
                <w:b/>
                <w:bCs/>
                <w:sz w:val="20"/>
                <w:szCs w:val="22"/>
              </w:rPr>
            </w:pPr>
            <w:r w:rsidRPr="00EE1B66">
              <w:rPr>
                <w:b/>
                <w:bCs/>
                <w:sz w:val="20"/>
                <w:szCs w:val="22"/>
              </w:rPr>
              <w:t>41</w:t>
            </w:r>
          </w:p>
        </w:tc>
        <w:tc>
          <w:tcPr>
            <w:tcW w:w="0" w:type="auto"/>
            <w:shd w:val="clear" w:color="auto" w:fill="auto"/>
            <w:vAlign w:val="bottom"/>
            <w:hideMark/>
          </w:tcPr>
          <w:p w:rsidR="00EE1B66" w:rsidRPr="00EE1B66" w:rsidRDefault="00EE1B66" w:rsidP="00AE144E">
            <w:pPr>
              <w:rPr>
                <w:sz w:val="20"/>
              </w:rPr>
            </w:pPr>
            <w:r w:rsidRPr="00EE1B66">
              <w:rPr>
                <w:sz w:val="20"/>
              </w:rPr>
              <w:t>TESOURA GRANDE EM ACO INOX MEDINDO 21CM, CABO EM POLIPROPILENO, COM REBITE, LAMINA ACO INOX COM PONTA PONTIAGUDA</w:t>
            </w:r>
          </w:p>
        </w:tc>
        <w:tc>
          <w:tcPr>
            <w:tcW w:w="0" w:type="auto"/>
            <w:shd w:val="clear" w:color="auto" w:fill="auto"/>
            <w:noWrap/>
            <w:vAlign w:val="bottom"/>
            <w:hideMark/>
          </w:tcPr>
          <w:p w:rsidR="00EE1B66" w:rsidRPr="00EE1B66" w:rsidRDefault="00EE1B66" w:rsidP="00AE144E">
            <w:pPr>
              <w:rPr>
                <w:sz w:val="20"/>
                <w:szCs w:val="22"/>
              </w:rPr>
            </w:pPr>
            <w:r w:rsidRPr="00EE1B66">
              <w:rPr>
                <w:sz w:val="20"/>
                <w:szCs w:val="22"/>
              </w:rPr>
              <w:t>UNIDADE</w:t>
            </w:r>
          </w:p>
        </w:tc>
        <w:tc>
          <w:tcPr>
            <w:tcW w:w="0" w:type="auto"/>
            <w:shd w:val="clear" w:color="auto" w:fill="auto"/>
            <w:noWrap/>
            <w:vAlign w:val="bottom"/>
            <w:hideMark/>
          </w:tcPr>
          <w:p w:rsidR="00EE1B66" w:rsidRPr="00EE1B66" w:rsidRDefault="00EE1B66" w:rsidP="00AE144E">
            <w:pPr>
              <w:jc w:val="center"/>
              <w:rPr>
                <w:sz w:val="20"/>
                <w:szCs w:val="22"/>
              </w:rPr>
            </w:pPr>
            <w:r w:rsidRPr="00EE1B66">
              <w:rPr>
                <w:sz w:val="20"/>
                <w:szCs w:val="22"/>
              </w:rPr>
              <w:t>12</w:t>
            </w:r>
          </w:p>
        </w:tc>
      </w:tr>
    </w:tbl>
    <w:p w:rsidR="00EE1B66" w:rsidRDefault="00EE1B66" w:rsidP="00EE1B66">
      <w:pPr>
        <w:pStyle w:val="PargrafodaLista13"/>
        <w:spacing w:after="200"/>
        <w:ind w:left="0"/>
        <w:jc w:val="both"/>
        <w:rPr>
          <w:b/>
          <w:bCs/>
          <w:sz w:val="24"/>
          <w:szCs w:val="24"/>
          <w:lang w:eastAsia="pt-BR"/>
        </w:rPr>
      </w:pPr>
    </w:p>
    <w:p w:rsidR="00EE1B66" w:rsidRPr="00EE1B66" w:rsidRDefault="00EE1B66" w:rsidP="00EE1B66">
      <w:pPr>
        <w:pStyle w:val="PargrafodaLista13"/>
        <w:spacing w:after="240" w:line="276" w:lineRule="auto"/>
        <w:ind w:left="0"/>
        <w:jc w:val="both"/>
        <w:rPr>
          <w:b/>
          <w:sz w:val="24"/>
          <w:szCs w:val="24"/>
        </w:rPr>
      </w:pPr>
      <w:r w:rsidRPr="00EE1B66">
        <w:rPr>
          <w:b/>
          <w:sz w:val="24"/>
          <w:szCs w:val="24"/>
        </w:rPr>
        <w:t>3 – PRAZOS E LOCAL DE ENTREGA DE MATERIAL</w:t>
      </w:r>
    </w:p>
    <w:p w:rsidR="00EE1B66" w:rsidRPr="00EE1B66" w:rsidRDefault="00EE1B66" w:rsidP="00EE1B66">
      <w:pPr>
        <w:spacing w:after="240" w:line="276" w:lineRule="auto"/>
        <w:jc w:val="both"/>
        <w:rPr>
          <w:sz w:val="24"/>
          <w:szCs w:val="24"/>
        </w:rPr>
      </w:pPr>
      <w:r w:rsidRPr="00EE1B66">
        <w:rPr>
          <w:sz w:val="24"/>
          <w:szCs w:val="24"/>
        </w:rPr>
        <w:t>3.1 – Após a emissão da nota de empenho e assinatura do contrato elaborado pela Procuradoria Jurídica Municipal, a Empresa vencedora do certame terá 20 (vinte) dias úteis para iniciar a entrega dos produtos solicitados, que deverá ser realizada de forma parcelada.</w:t>
      </w:r>
    </w:p>
    <w:p w:rsidR="00EE1B66" w:rsidRPr="00EE1B66" w:rsidRDefault="00EE1B66" w:rsidP="00EE1B66">
      <w:pPr>
        <w:spacing w:after="240" w:line="276" w:lineRule="auto"/>
        <w:jc w:val="both"/>
        <w:rPr>
          <w:sz w:val="24"/>
          <w:szCs w:val="24"/>
        </w:rPr>
      </w:pPr>
      <w:r w:rsidRPr="00EE1B66">
        <w:rPr>
          <w:sz w:val="24"/>
          <w:szCs w:val="24"/>
        </w:rPr>
        <w:t xml:space="preserve">3.2 – A entrega dos </w:t>
      </w:r>
      <w:r w:rsidRPr="00EE1B66">
        <w:rPr>
          <w:color w:val="000000"/>
          <w:sz w:val="24"/>
          <w:szCs w:val="24"/>
        </w:rPr>
        <w:t>produtos</w:t>
      </w:r>
      <w:r w:rsidRPr="00EE1B66">
        <w:rPr>
          <w:sz w:val="24"/>
          <w:szCs w:val="24"/>
        </w:rPr>
        <w:t xml:space="preserve"> terá que ser realizada de forma parcelada, de acordo com a solicitação da Secretaria de Planejamento e Gestão Municipal, devendo ocorrer no prazo máximo de 20 dias a contar da solicitação da mesma, devendo todos estar dentro do prazo de validade, quando necessário. </w:t>
      </w:r>
    </w:p>
    <w:p w:rsidR="00EE1B66" w:rsidRPr="00EE1B66" w:rsidRDefault="00EE1B66" w:rsidP="00EE1B66">
      <w:pPr>
        <w:spacing w:after="240" w:line="276" w:lineRule="auto"/>
        <w:jc w:val="both"/>
        <w:rPr>
          <w:sz w:val="24"/>
          <w:szCs w:val="24"/>
        </w:rPr>
      </w:pPr>
      <w:r w:rsidRPr="00EE1B66">
        <w:rPr>
          <w:sz w:val="24"/>
          <w:szCs w:val="24"/>
        </w:rPr>
        <w:t>3.3 – A entrega dos produtos terá que ser entregue na Secretaria de Planejamento e Gestão Municipal, no Departamento de Almoxarifado do Prédio Sede, na Sede da Prefeitura – 2º andar, situado a Praça Governador Roberto Silveira, 44, centro- Bom Jardim – CEP 28.660-000 - RJ, de segunda a sexta, das 9 às 12 h e de 13 às 17 horas.</w:t>
      </w:r>
    </w:p>
    <w:p w:rsidR="00EE1B66" w:rsidRPr="00EE1B66" w:rsidRDefault="00EE1B66" w:rsidP="00EE1B66">
      <w:pPr>
        <w:spacing w:after="240" w:line="276" w:lineRule="auto"/>
        <w:jc w:val="both"/>
        <w:rPr>
          <w:sz w:val="24"/>
          <w:szCs w:val="24"/>
        </w:rPr>
      </w:pPr>
      <w:r w:rsidRPr="00EE1B66">
        <w:rPr>
          <w:sz w:val="24"/>
          <w:szCs w:val="24"/>
        </w:rPr>
        <w:t>3.4 – A entrega deverá ser previamente agendada com o Setor de Almoxarifado, através do Tel: (22) 2566-2916 – Ramal: 233, para garantir as perfeitas condições de entrega dos produtos.</w:t>
      </w:r>
    </w:p>
    <w:p w:rsidR="00EE1B66" w:rsidRPr="00EE1B66" w:rsidRDefault="00EE1B66" w:rsidP="00EE1B66">
      <w:pPr>
        <w:pStyle w:val="western"/>
        <w:spacing w:after="240" w:line="276" w:lineRule="auto"/>
        <w:rPr>
          <w:lang w:eastAsia="zh-CN"/>
        </w:rPr>
      </w:pPr>
      <w:r w:rsidRPr="00EE1B66">
        <w:rPr>
          <w:lang w:eastAsia="zh-CN"/>
        </w:rPr>
        <w:t>3.5 - Não serão aceitas entregas sem o prévio agendamento entre a empresa vencedora e o setor requisitante.</w:t>
      </w:r>
    </w:p>
    <w:p w:rsidR="00EE1B66" w:rsidRPr="00EE1B66" w:rsidRDefault="00EE1B66" w:rsidP="00EE1B66">
      <w:pPr>
        <w:pStyle w:val="western"/>
        <w:spacing w:after="240" w:line="276" w:lineRule="auto"/>
        <w:rPr>
          <w:lang w:eastAsia="zh-CN"/>
        </w:rPr>
      </w:pPr>
      <w:r w:rsidRPr="00EE1B66">
        <w:rPr>
          <w:lang w:eastAsia="zh-CN"/>
        </w:rPr>
        <w:t>3.6 – O custo gerado por toda entrega do material será à custa da empresa vencedora.</w:t>
      </w:r>
    </w:p>
    <w:p w:rsidR="00EE1B66" w:rsidRDefault="00EE1B66" w:rsidP="00EE1B66">
      <w:pPr>
        <w:pStyle w:val="western"/>
        <w:spacing w:after="240"/>
        <w:rPr>
          <w:lang w:eastAsia="zh-CN"/>
        </w:rPr>
      </w:pPr>
      <w:r>
        <w:rPr>
          <w:lang w:eastAsia="zh-CN"/>
        </w:rPr>
        <w:t xml:space="preserve"> </w:t>
      </w:r>
    </w:p>
    <w:p w:rsidR="00EE1B66" w:rsidRPr="00EE1B66" w:rsidRDefault="00EE1B66" w:rsidP="00EE1B66">
      <w:pPr>
        <w:pStyle w:val="western"/>
        <w:spacing w:after="240"/>
      </w:pPr>
      <w:r w:rsidRPr="00EE1B66">
        <w:rPr>
          <w:b/>
          <w:bCs/>
        </w:rPr>
        <w:lastRenderedPageBreak/>
        <w:t>4.0 – DAS OBRIGAÇÕES DA EMPRESA CONTRATADA</w:t>
      </w:r>
      <w:r w:rsidRPr="00EE1B66">
        <w:rPr>
          <w:b/>
          <w:bCs/>
          <w:u w:val="single"/>
        </w:rPr>
        <w:t>:</w:t>
      </w:r>
    </w:p>
    <w:p w:rsidR="00EE1B66" w:rsidRPr="00EE1B66" w:rsidRDefault="00EE1B66" w:rsidP="00EE1B66">
      <w:pPr>
        <w:spacing w:before="160" w:line="360" w:lineRule="auto"/>
        <w:jc w:val="both"/>
        <w:rPr>
          <w:sz w:val="24"/>
          <w:szCs w:val="24"/>
        </w:rPr>
      </w:pPr>
      <w:r w:rsidRPr="00EE1B66">
        <w:rPr>
          <w:sz w:val="24"/>
          <w:szCs w:val="24"/>
        </w:rPr>
        <w:t xml:space="preserve">4.1 – São obrigações da </w:t>
      </w:r>
      <w:r w:rsidRPr="00EE1B66">
        <w:rPr>
          <w:b/>
          <w:bCs/>
          <w:sz w:val="24"/>
          <w:szCs w:val="24"/>
        </w:rPr>
        <w:t>CONTRATADA,</w:t>
      </w:r>
      <w:r w:rsidRPr="00EE1B66">
        <w:rPr>
          <w:sz w:val="24"/>
          <w:szCs w:val="24"/>
        </w:rPr>
        <w:t xml:space="preserve"> sem que a elas se limitem:</w:t>
      </w:r>
    </w:p>
    <w:p w:rsidR="00EE1B66" w:rsidRPr="00EE1B66" w:rsidRDefault="00EE1B66" w:rsidP="00EE1B66">
      <w:pPr>
        <w:spacing w:line="360" w:lineRule="auto"/>
        <w:jc w:val="both"/>
        <w:rPr>
          <w:sz w:val="24"/>
          <w:szCs w:val="24"/>
        </w:rPr>
      </w:pPr>
      <w:r w:rsidRPr="00EE1B66">
        <w:rPr>
          <w:sz w:val="24"/>
          <w:szCs w:val="24"/>
        </w:rPr>
        <w:t>A contratada, além das obrigações resultantes da observância da Lei nº 8.666/1993, obriga-se a:</w:t>
      </w:r>
    </w:p>
    <w:p w:rsidR="00EE1B66" w:rsidRPr="00EE1B66" w:rsidRDefault="00EE1B66" w:rsidP="00EE1B66">
      <w:pPr>
        <w:jc w:val="both"/>
        <w:rPr>
          <w:sz w:val="24"/>
          <w:szCs w:val="24"/>
        </w:rPr>
      </w:pPr>
    </w:p>
    <w:p w:rsidR="00EE1B66" w:rsidRPr="00EE1B66" w:rsidRDefault="00EE1B66" w:rsidP="00EE1B66">
      <w:pPr>
        <w:ind w:left="992"/>
        <w:jc w:val="both"/>
        <w:rPr>
          <w:sz w:val="24"/>
          <w:szCs w:val="24"/>
        </w:rPr>
      </w:pPr>
      <w:r w:rsidRPr="00EE1B66">
        <w:rPr>
          <w:sz w:val="24"/>
          <w:szCs w:val="24"/>
        </w:rPr>
        <w:t>a) Fornecer todo o objeto solicitado em conformidade com os prazos determinados, devendo comunicar por escrito a fiscalização do contrato qualquer caso de força maior que justifique o atraso no fornecimento.</w:t>
      </w:r>
    </w:p>
    <w:p w:rsidR="00EE1B66" w:rsidRPr="00EE1B66" w:rsidRDefault="00EE1B66" w:rsidP="00EE1B66">
      <w:pPr>
        <w:ind w:left="992"/>
        <w:jc w:val="both"/>
        <w:rPr>
          <w:sz w:val="24"/>
          <w:szCs w:val="24"/>
        </w:rPr>
      </w:pPr>
    </w:p>
    <w:p w:rsidR="00EE1B66" w:rsidRPr="00EE1B66" w:rsidRDefault="00EE1B66" w:rsidP="00EE1B66">
      <w:pPr>
        <w:ind w:left="992"/>
        <w:jc w:val="both"/>
        <w:rPr>
          <w:sz w:val="24"/>
          <w:szCs w:val="24"/>
        </w:rPr>
      </w:pPr>
      <w:r w:rsidRPr="00EE1B66">
        <w:rPr>
          <w:sz w:val="24"/>
          <w:szCs w:val="24"/>
        </w:rPr>
        <w:t>b) Atender prontamente quaisquer exigências da fiscalização do contrato, inerentes ao objeto da contratação.</w:t>
      </w:r>
    </w:p>
    <w:p w:rsidR="00EE1B66" w:rsidRPr="00EE1B66" w:rsidRDefault="00EE1B66" w:rsidP="00EE1B66">
      <w:pPr>
        <w:ind w:left="992"/>
        <w:jc w:val="both"/>
        <w:rPr>
          <w:sz w:val="24"/>
          <w:szCs w:val="24"/>
        </w:rPr>
      </w:pPr>
    </w:p>
    <w:p w:rsidR="00EE1B66" w:rsidRPr="00EE1B66" w:rsidRDefault="00EE1B66" w:rsidP="00EE1B66">
      <w:pPr>
        <w:ind w:left="992"/>
        <w:jc w:val="both"/>
        <w:rPr>
          <w:sz w:val="24"/>
          <w:szCs w:val="24"/>
        </w:rPr>
      </w:pPr>
      <w:r w:rsidRPr="00EE1B66">
        <w:rPr>
          <w:sz w:val="24"/>
          <w:szCs w:val="24"/>
        </w:rPr>
        <w:t>c) Manter, durante a execução do contrato, as mesmas condições da habilitação.</w:t>
      </w:r>
    </w:p>
    <w:p w:rsidR="00EE1B66" w:rsidRPr="00EE1B66" w:rsidRDefault="00EE1B66" w:rsidP="00EE1B66">
      <w:pPr>
        <w:ind w:left="992"/>
        <w:jc w:val="both"/>
        <w:rPr>
          <w:sz w:val="24"/>
          <w:szCs w:val="24"/>
        </w:rPr>
      </w:pPr>
    </w:p>
    <w:p w:rsidR="00EE1B66" w:rsidRPr="00EE1B66" w:rsidRDefault="00EE1B66" w:rsidP="00EE1B66">
      <w:pPr>
        <w:ind w:left="992"/>
        <w:jc w:val="both"/>
        <w:rPr>
          <w:sz w:val="24"/>
          <w:szCs w:val="24"/>
        </w:rPr>
      </w:pPr>
      <w:r w:rsidRPr="00EE1B66">
        <w:rPr>
          <w:sz w:val="24"/>
          <w:szCs w:val="24"/>
        </w:rPr>
        <w:t xml:space="preserve">d) Responsabilizar-se para que todo o objeto seja entregue de acordo com o Cronograma de Desembolso </w:t>
      </w:r>
      <w:r w:rsidRPr="00EE1B66">
        <w:rPr>
          <w:b/>
          <w:i/>
          <w:sz w:val="24"/>
          <w:szCs w:val="24"/>
        </w:rPr>
        <w:t>Item 15</w:t>
      </w:r>
      <w:r w:rsidRPr="00EE1B66">
        <w:rPr>
          <w:sz w:val="24"/>
          <w:szCs w:val="24"/>
        </w:rPr>
        <w:t xml:space="preserve"> deste Termo de Referência.</w:t>
      </w:r>
    </w:p>
    <w:p w:rsidR="00EE1B66" w:rsidRPr="00EE1B66" w:rsidRDefault="00EE1B66" w:rsidP="00EE1B66">
      <w:pPr>
        <w:spacing w:line="360" w:lineRule="auto"/>
        <w:ind w:left="992"/>
        <w:jc w:val="both"/>
        <w:rPr>
          <w:sz w:val="24"/>
          <w:szCs w:val="24"/>
        </w:rPr>
      </w:pPr>
    </w:p>
    <w:p w:rsidR="00EE1B66" w:rsidRPr="00EE1B66" w:rsidRDefault="00EE1B66" w:rsidP="00EE1B66">
      <w:pPr>
        <w:pStyle w:val="PargrafodaLista10"/>
        <w:widowControl w:val="0"/>
        <w:shd w:val="clear" w:color="auto" w:fill="FFFFFF"/>
        <w:spacing w:after="200" w:line="276" w:lineRule="auto"/>
        <w:ind w:left="0"/>
        <w:jc w:val="both"/>
      </w:pPr>
      <w:r w:rsidRPr="00EE1B66">
        <w:rPr>
          <w:b/>
          <w:bCs/>
        </w:rPr>
        <w:t>4.2 – DAS OBRIGAÇÕES DA CONTRATANTE</w:t>
      </w:r>
      <w:r w:rsidRPr="00EE1B66">
        <w:rPr>
          <w:b/>
          <w:bCs/>
          <w:u w:val="single"/>
        </w:rPr>
        <w:t>:</w:t>
      </w:r>
    </w:p>
    <w:p w:rsidR="00EE1B66" w:rsidRPr="00EE1B66" w:rsidRDefault="00EE1B66" w:rsidP="00EE1B66">
      <w:pPr>
        <w:pStyle w:val="PargrafodaLista10"/>
        <w:spacing w:before="160" w:after="200"/>
        <w:ind w:left="0"/>
        <w:jc w:val="both"/>
      </w:pPr>
      <w:r w:rsidRPr="00EE1B66">
        <w:t>4.2.1 – D</w:t>
      </w:r>
      <w:r w:rsidRPr="00EE1B66">
        <w:rPr>
          <w:spacing w:val="-5"/>
        </w:rPr>
        <w:t>ar à CONTRATADA as condições necessárias à regular execução do contrato.</w:t>
      </w:r>
    </w:p>
    <w:p w:rsidR="00EE1B66" w:rsidRPr="00EE1B66" w:rsidRDefault="00EE1B66" w:rsidP="00EE1B66">
      <w:pPr>
        <w:shd w:val="clear" w:color="auto" w:fill="FFFFFF"/>
        <w:spacing w:before="160" w:line="360" w:lineRule="auto"/>
        <w:jc w:val="both"/>
        <w:rPr>
          <w:sz w:val="24"/>
          <w:szCs w:val="24"/>
        </w:rPr>
      </w:pPr>
      <w:r w:rsidRPr="00EE1B66">
        <w:rPr>
          <w:sz w:val="24"/>
          <w:szCs w:val="24"/>
        </w:rPr>
        <w:t>4.2.2 – Fornecer todas as informações necessárias para que a contratada possa entregar o objeto dentro das especificações técnicas recomendadas;</w:t>
      </w:r>
    </w:p>
    <w:p w:rsidR="00EE1B66" w:rsidRPr="00EE1B66" w:rsidRDefault="00EE1B66" w:rsidP="00EE1B66">
      <w:pPr>
        <w:shd w:val="clear" w:color="auto" w:fill="FFFFFF"/>
        <w:spacing w:before="160" w:line="360" w:lineRule="auto"/>
        <w:jc w:val="both"/>
        <w:rPr>
          <w:sz w:val="24"/>
          <w:szCs w:val="24"/>
        </w:rPr>
      </w:pPr>
      <w:r w:rsidRPr="00EE1B66">
        <w:rPr>
          <w:sz w:val="24"/>
          <w:szCs w:val="24"/>
        </w:rPr>
        <w:t>4.2.3 – Comunicar à CONTRATADA toda e qualquer ocorrência relacionada à execução do contrato;</w:t>
      </w:r>
    </w:p>
    <w:p w:rsidR="00EE1B66" w:rsidRPr="00EE1B66" w:rsidRDefault="00EE1B66" w:rsidP="00EE1B66">
      <w:pPr>
        <w:shd w:val="clear" w:color="auto" w:fill="FFFFFF"/>
        <w:spacing w:before="160" w:line="360" w:lineRule="auto"/>
        <w:jc w:val="both"/>
        <w:rPr>
          <w:sz w:val="24"/>
          <w:szCs w:val="24"/>
        </w:rPr>
      </w:pPr>
      <w:r w:rsidRPr="00EE1B66">
        <w:rPr>
          <w:sz w:val="24"/>
          <w:szCs w:val="24"/>
        </w:rPr>
        <w:t>4.2.4 – Efetuar o pagamento à CONTRATADA, na forma convencionada neste Edital;</w:t>
      </w:r>
    </w:p>
    <w:p w:rsidR="00EE1B66" w:rsidRPr="00EE1B66" w:rsidRDefault="00EE1B66" w:rsidP="00EE1B66">
      <w:pPr>
        <w:shd w:val="clear" w:color="auto" w:fill="FFFFFF"/>
        <w:spacing w:before="160" w:line="360" w:lineRule="auto"/>
        <w:jc w:val="both"/>
        <w:rPr>
          <w:sz w:val="24"/>
          <w:szCs w:val="24"/>
        </w:rPr>
      </w:pPr>
      <w:r w:rsidRPr="00EE1B66">
        <w:rPr>
          <w:sz w:val="24"/>
          <w:szCs w:val="24"/>
        </w:rPr>
        <w:t>4.2.5 – Acompanhar e fiscalizar a execução do contrato, por meio dos servidores designados como Fiscal do Contrato, nos termos do art. 67 da Lei no 8.666/93, exigindo seu fiel e total  cumprimento;</w:t>
      </w:r>
    </w:p>
    <w:p w:rsidR="00EE1B66" w:rsidRPr="00EE1B66" w:rsidRDefault="00EE1B66" w:rsidP="00EE1B66">
      <w:pPr>
        <w:shd w:val="clear" w:color="auto" w:fill="FFFFFF"/>
        <w:spacing w:before="160" w:line="360" w:lineRule="auto"/>
        <w:jc w:val="both"/>
        <w:rPr>
          <w:sz w:val="24"/>
          <w:szCs w:val="24"/>
        </w:rPr>
      </w:pPr>
      <w:r w:rsidRPr="00EE1B66">
        <w:rPr>
          <w:sz w:val="24"/>
          <w:szCs w:val="24"/>
        </w:rPr>
        <w:t>4.2.6 – Verificar a regularidade fiscal da CONTRATADA antes de efetuar o pagamento.</w:t>
      </w:r>
    </w:p>
    <w:p w:rsidR="00EE1B66" w:rsidRPr="00EE1B66" w:rsidRDefault="00EE1B66" w:rsidP="00EE1B66">
      <w:pPr>
        <w:widowControl w:val="0"/>
        <w:spacing w:line="360" w:lineRule="auto"/>
        <w:jc w:val="both"/>
        <w:rPr>
          <w:b/>
          <w:sz w:val="24"/>
          <w:szCs w:val="24"/>
        </w:rPr>
      </w:pPr>
      <w:r w:rsidRPr="00EE1B66">
        <w:rPr>
          <w:sz w:val="24"/>
          <w:szCs w:val="24"/>
        </w:rPr>
        <w:t xml:space="preserve">4.2.7 – Aplicar penalidades à contratada, por descumprimento contratual. </w:t>
      </w:r>
    </w:p>
    <w:p w:rsidR="00EE1B66" w:rsidRPr="00EE1B66" w:rsidRDefault="00EE1B66" w:rsidP="00EE1B66">
      <w:pPr>
        <w:spacing w:line="360" w:lineRule="auto"/>
        <w:jc w:val="both"/>
        <w:rPr>
          <w:b/>
          <w:sz w:val="24"/>
          <w:szCs w:val="24"/>
        </w:rPr>
      </w:pPr>
    </w:p>
    <w:p w:rsidR="00EE1B66" w:rsidRPr="00EE1B66" w:rsidRDefault="00EE1B66" w:rsidP="00EE1B66">
      <w:pPr>
        <w:spacing w:line="360" w:lineRule="auto"/>
        <w:jc w:val="both"/>
        <w:rPr>
          <w:sz w:val="24"/>
          <w:szCs w:val="24"/>
        </w:rPr>
      </w:pPr>
      <w:r w:rsidRPr="00EE1B66">
        <w:rPr>
          <w:b/>
          <w:sz w:val="24"/>
          <w:szCs w:val="24"/>
        </w:rPr>
        <w:t>5 – CONDIÇÕES DE PAGAMENTO (ART. 55, III)</w:t>
      </w:r>
    </w:p>
    <w:p w:rsidR="00EE1B66" w:rsidRPr="00EE1B66" w:rsidRDefault="00EE1B66" w:rsidP="00EE1B66">
      <w:pPr>
        <w:spacing w:line="360" w:lineRule="auto"/>
        <w:jc w:val="both"/>
        <w:rPr>
          <w:sz w:val="24"/>
          <w:szCs w:val="24"/>
        </w:rPr>
      </w:pPr>
      <w:r w:rsidRPr="00EE1B66">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EE1B66" w:rsidRPr="00EE1B66" w:rsidRDefault="00EE1B66" w:rsidP="00EE1B66">
      <w:pPr>
        <w:spacing w:line="360" w:lineRule="auto"/>
        <w:jc w:val="both"/>
        <w:rPr>
          <w:sz w:val="24"/>
          <w:szCs w:val="24"/>
        </w:rPr>
      </w:pPr>
      <w:r w:rsidRPr="00EE1B66">
        <w:rPr>
          <w:sz w:val="24"/>
          <w:szCs w:val="24"/>
        </w:rPr>
        <w:lastRenderedPageBreak/>
        <w:t>5.2 – A nota fiscal deverá chegar para o Departamento de Contabilidade SMF, devidamente atestada pelo fiscalizador do contrato ou servidor responsável designado para tal tarefa, que deverá colocar o carimbo e assinatura, bem como a data do efetivo recebimento, sem emendas, rasuras, borrões, acréscimo e entrelinhas.</w:t>
      </w:r>
    </w:p>
    <w:p w:rsidR="00EE1B66" w:rsidRPr="00EE1B66" w:rsidRDefault="00EE1B66" w:rsidP="00EE1B66">
      <w:pPr>
        <w:spacing w:line="360" w:lineRule="auto"/>
        <w:jc w:val="both"/>
        <w:rPr>
          <w:sz w:val="24"/>
          <w:szCs w:val="24"/>
        </w:rPr>
      </w:pPr>
      <w:r w:rsidRPr="00EE1B66">
        <w:rPr>
          <w:sz w:val="24"/>
          <w:szCs w:val="24"/>
        </w:rPr>
        <w:t>5.3 – O pagamento será suspenso se observado algum descumprimento das obrigações assumidas pela CONTRATADA, no que se refere à habilitação e qualificação exigidas na licitação.</w:t>
      </w:r>
    </w:p>
    <w:p w:rsidR="00EE1B66" w:rsidRPr="00EE1B66" w:rsidRDefault="00EE1B66" w:rsidP="00EE1B66">
      <w:pPr>
        <w:spacing w:line="360" w:lineRule="auto"/>
        <w:jc w:val="both"/>
        <w:rPr>
          <w:sz w:val="24"/>
          <w:szCs w:val="24"/>
        </w:rPr>
      </w:pPr>
      <w:r w:rsidRPr="00EE1B66">
        <w:rPr>
          <w:sz w:val="24"/>
          <w:szCs w:val="24"/>
        </w:rPr>
        <w:t>5.4 – Qualquer pagamento somente será efetuado à CONTRATADA após as conferências do Controle Interno, e ainda, se a CONTRATADA não tiver nenhuma pendência de débito junto à CONTRATANTE, inclusive multa.</w:t>
      </w:r>
    </w:p>
    <w:p w:rsidR="00EE1B66" w:rsidRPr="00EE1B66" w:rsidRDefault="00EE1B66" w:rsidP="00EE1B66">
      <w:pPr>
        <w:spacing w:line="360" w:lineRule="auto"/>
        <w:jc w:val="both"/>
        <w:rPr>
          <w:bCs/>
          <w:sz w:val="24"/>
          <w:szCs w:val="24"/>
        </w:rPr>
      </w:pPr>
      <w:r w:rsidRPr="00EE1B66">
        <w:rPr>
          <w:sz w:val="24"/>
          <w:szCs w:val="24"/>
        </w:rPr>
        <w:t>5.5 – Fica vedada à CONTRATADA</w:t>
      </w:r>
      <w:r w:rsidRPr="00EE1B66">
        <w:rPr>
          <w:color w:val="FF0000"/>
          <w:sz w:val="24"/>
          <w:szCs w:val="24"/>
        </w:rPr>
        <w:t xml:space="preserve"> </w:t>
      </w:r>
      <w:r w:rsidRPr="00EE1B66">
        <w:rPr>
          <w:sz w:val="24"/>
          <w:szCs w:val="24"/>
        </w:rPr>
        <w:t>a cessão de créditos às Instituições Financeiras ou quaisquer outras, sob pena de rescisão contratual e demais sanções.</w:t>
      </w:r>
    </w:p>
    <w:p w:rsidR="00EE1B66" w:rsidRPr="00EE1B66" w:rsidRDefault="00EE1B66" w:rsidP="00EE1B66">
      <w:pPr>
        <w:spacing w:after="200" w:line="360" w:lineRule="auto"/>
        <w:jc w:val="both"/>
        <w:rPr>
          <w:bCs/>
          <w:sz w:val="24"/>
          <w:szCs w:val="24"/>
        </w:rPr>
      </w:pPr>
      <w:r w:rsidRPr="00EE1B66">
        <w:rPr>
          <w:bCs/>
          <w:sz w:val="24"/>
          <w:szCs w:val="24"/>
        </w:rPr>
        <w:t>5.6</w:t>
      </w:r>
      <w:r w:rsidRPr="00EE1B66">
        <w:rPr>
          <w:b/>
          <w:bCs/>
          <w:sz w:val="24"/>
          <w:szCs w:val="24"/>
        </w:rPr>
        <w:t xml:space="preserve"> –</w:t>
      </w:r>
      <w:r w:rsidRPr="00EE1B66">
        <w:rPr>
          <w:bCs/>
          <w:sz w:val="24"/>
          <w:szCs w:val="24"/>
        </w:rPr>
        <w:t xml:space="preserve"> Juntamente com a Nota Fiscal , a Empresa Vencedora deverá apresentar os documentos abaixo relacionados, com validade atualizada, conforme art 55, inc XIII da Lei 8.666/93 :</w:t>
      </w:r>
    </w:p>
    <w:p w:rsidR="00EE1B66" w:rsidRPr="00EE1B66" w:rsidRDefault="00EE1B66" w:rsidP="00EE1B66">
      <w:pPr>
        <w:spacing w:after="200" w:line="360" w:lineRule="auto"/>
        <w:jc w:val="both"/>
        <w:rPr>
          <w:bCs/>
          <w:sz w:val="24"/>
          <w:szCs w:val="24"/>
        </w:rPr>
      </w:pPr>
      <w:r w:rsidRPr="00EE1B66">
        <w:rPr>
          <w:bCs/>
          <w:sz w:val="24"/>
          <w:szCs w:val="24"/>
        </w:rPr>
        <w:t>5.6.1 - Certidão de Regularidade com INSS - Certidão Unificada</w:t>
      </w:r>
    </w:p>
    <w:p w:rsidR="00EE1B66" w:rsidRPr="00EE1B66" w:rsidRDefault="00EE1B66" w:rsidP="00EE1B66">
      <w:pPr>
        <w:spacing w:after="200" w:line="360" w:lineRule="auto"/>
        <w:jc w:val="both"/>
        <w:rPr>
          <w:bCs/>
          <w:sz w:val="24"/>
          <w:szCs w:val="24"/>
        </w:rPr>
      </w:pPr>
      <w:r w:rsidRPr="00EE1B66">
        <w:rPr>
          <w:bCs/>
          <w:sz w:val="24"/>
          <w:szCs w:val="24"/>
        </w:rPr>
        <w:t>5.6.2 - Certidão de Regularidade com FGTS</w:t>
      </w:r>
    </w:p>
    <w:p w:rsidR="00EE1B66" w:rsidRPr="00EE1B66" w:rsidRDefault="00EE1B66" w:rsidP="00EE1B66">
      <w:pPr>
        <w:spacing w:after="200" w:line="360" w:lineRule="auto"/>
        <w:jc w:val="both"/>
        <w:rPr>
          <w:bCs/>
          <w:sz w:val="24"/>
          <w:szCs w:val="24"/>
        </w:rPr>
      </w:pPr>
      <w:r w:rsidRPr="00EE1B66">
        <w:rPr>
          <w:bCs/>
          <w:sz w:val="24"/>
          <w:szCs w:val="24"/>
        </w:rPr>
        <w:t>5.6.3 - Certidão Conjunta de Débitos Relativos a Tributos Federais e Dívida Ativa da União.</w:t>
      </w:r>
    </w:p>
    <w:p w:rsidR="00EE1B66" w:rsidRPr="00EE1B66" w:rsidRDefault="00EE1B66" w:rsidP="00EE1B66">
      <w:pPr>
        <w:spacing w:after="200" w:line="360" w:lineRule="auto"/>
        <w:jc w:val="both"/>
        <w:rPr>
          <w:bCs/>
          <w:sz w:val="24"/>
          <w:szCs w:val="24"/>
        </w:rPr>
      </w:pPr>
      <w:r w:rsidRPr="00EE1B66">
        <w:rPr>
          <w:bCs/>
          <w:sz w:val="24"/>
          <w:szCs w:val="24"/>
        </w:rPr>
        <w:t>5.6.4 - Certidão de Regularidade para com a Fazenda Estadual e a Certidão emitida pela Procuradoria Geral o Estado;</w:t>
      </w:r>
    </w:p>
    <w:p w:rsidR="00EE1B66" w:rsidRPr="00EE1B66" w:rsidRDefault="00EE1B66" w:rsidP="00EE1B66">
      <w:pPr>
        <w:spacing w:after="200" w:line="360" w:lineRule="auto"/>
        <w:jc w:val="both"/>
        <w:rPr>
          <w:bCs/>
          <w:sz w:val="24"/>
          <w:szCs w:val="24"/>
        </w:rPr>
      </w:pPr>
      <w:r w:rsidRPr="00EE1B66">
        <w:rPr>
          <w:bCs/>
          <w:sz w:val="24"/>
          <w:szCs w:val="24"/>
        </w:rPr>
        <w:t>5.6.5 - Certidão de Regularidade para com a Fazenda Municipal da sede da Licitante</w:t>
      </w:r>
    </w:p>
    <w:p w:rsidR="00EE1B66" w:rsidRPr="00EE1B66" w:rsidRDefault="00EE1B66" w:rsidP="00EE1B66">
      <w:pPr>
        <w:spacing w:after="200" w:line="360" w:lineRule="auto"/>
        <w:jc w:val="both"/>
        <w:rPr>
          <w:bCs/>
          <w:sz w:val="24"/>
          <w:szCs w:val="24"/>
        </w:rPr>
      </w:pPr>
      <w:r w:rsidRPr="00EE1B66">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EE1B66">
          <w:rPr>
            <w:rStyle w:val="Hyperlink"/>
            <w:sz w:val="24"/>
            <w:szCs w:val="24"/>
          </w:rPr>
          <w:t>HTTP://www.tst.jus.br</w:t>
        </w:r>
      </w:hyperlink>
      <w:r w:rsidRPr="00EE1B66">
        <w:rPr>
          <w:sz w:val="24"/>
          <w:szCs w:val="24"/>
        </w:rPr>
        <w:t xml:space="preserve"> )</w:t>
      </w:r>
    </w:p>
    <w:p w:rsidR="00EE1B66" w:rsidRPr="00EE1B66" w:rsidRDefault="00EE1B66" w:rsidP="00EE1B66">
      <w:pPr>
        <w:widowControl w:val="0"/>
        <w:spacing w:line="360" w:lineRule="auto"/>
        <w:jc w:val="both"/>
        <w:rPr>
          <w:b/>
          <w:sz w:val="24"/>
          <w:szCs w:val="24"/>
        </w:rPr>
      </w:pPr>
      <w:r w:rsidRPr="00EE1B66">
        <w:rPr>
          <w:bCs/>
          <w:sz w:val="24"/>
          <w:szCs w:val="24"/>
        </w:rPr>
        <w:t>5.6.7</w:t>
      </w:r>
      <w:r w:rsidRPr="00EE1B66">
        <w:rPr>
          <w:sz w:val="24"/>
          <w:szCs w:val="24"/>
        </w:rPr>
        <w:t xml:space="preserve"> – Fica vedada a contratada a cessão de créditos às instituições financeiras ou quaisquer outras, sob pena de rescisão contratual e demais sanções.</w:t>
      </w:r>
    </w:p>
    <w:p w:rsidR="00EE1B66" w:rsidRDefault="00EE1B66" w:rsidP="00EE1B66">
      <w:pPr>
        <w:jc w:val="both"/>
        <w:rPr>
          <w:b/>
          <w:sz w:val="24"/>
          <w:szCs w:val="24"/>
        </w:rPr>
      </w:pPr>
    </w:p>
    <w:p w:rsidR="00EE1B66" w:rsidRPr="00EE1B66" w:rsidRDefault="00EE1B66" w:rsidP="00EE1B66">
      <w:pPr>
        <w:jc w:val="both"/>
        <w:rPr>
          <w:rFonts w:eastAsia="Calibri"/>
          <w:bCs/>
          <w:color w:val="000000"/>
          <w:sz w:val="24"/>
          <w:szCs w:val="24"/>
        </w:rPr>
      </w:pPr>
      <w:r w:rsidRPr="00EE1B66">
        <w:rPr>
          <w:b/>
          <w:sz w:val="24"/>
          <w:szCs w:val="24"/>
        </w:rPr>
        <w:t xml:space="preserve">6.0 – DAS SANÇÕES EM CASO DE INADIMPLEMENTO  </w:t>
      </w:r>
    </w:p>
    <w:p w:rsidR="00EE1B66" w:rsidRPr="00EE1B66" w:rsidRDefault="00EE1B66" w:rsidP="00EE1B66">
      <w:pPr>
        <w:spacing w:before="280"/>
        <w:jc w:val="both"/>
        <w:rPr>
          <w:rFonts w:eastAsia="Calibri"/>
          <w:sz w:val="24"/>
          <w:szCs w:val="24"/>
        </w:rPr>
      </w:pPr>
      <w:r w:rsidRPr="00EE1B66">
        <w:rPr>
          <w:rFonts w:eastAsia="Calibri"/>
          <w:bCs/>
          <w:color w:val="000000"/>
          <w:sz w:val="24"/>
          <w:szCs w:val="24"/>
        </w:rPr>
        <w:t>6.1</w:t>
      </w:r>
      <w:r w:rsidRPr="00EE1B66">
        <w:rPr>
          <w:rFonts w:eastAsia="Calibri"/>
          <w:b/>
          <w:bCs/>
          <w:color w:val="000000"/>
          <w:sz w:val="24"/>
          <w:szCs w:val="24"/>
        </w:rPr>
        <w:t xml:space="preserve"> – </w:t>
      </w:r>
      <w:r w:rsidRPr="00EE1B66">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E1B66" w:rsidRPr="00EE1B66" w:rsidRDefault="00EE1B66" w:rsidP="00EE1B66">
      <w:pPr>
        <w:spacing w:before="280"/>
        <w:jc w:val="both"/>
        <w:rPr>
          <w:rFonts w:eastAsia="Calibri"/>
          <w:sz w:val="24"/>
          <w:szCs w:val="24"/>
        </w:rPr>
      </w:pPr>
      <w:r w:rsidRPr="00EE1B66">
        <w:rPr>
          <w:rFonts w:eastAsia="Calibri"/>
          <w:sz w:val="24"/>
          <w:szCs w:val="24"/>
        </w:rPr>
        <w:lastRenderedPageBreak/>
        <w:t>6.2 – As penalidades referidas no caput do artigo 81, da Lei nº 8666/93 e alterações posteriores, não se aplicam às demais licitantes que forem convocadas, conforme a ordem de classificação das propostas, que não aceitarem a contratação.</w:t>
      </w:r>
    </w:p>
    <w:p w:rsidR="00EE1B66" w:rsidRPr="00EE1B66" w:rsidRDefault="00EE1B66" w:rsidP="00EE1B66">
      <w:pPr>
        <w:spacing w:before="280"/>
        <w:jc w:val="both"/>
        <w:rPr>
          <w:rFonts w:eastAsia="Calibri"/>
          <w:sz w:val="24"/>
          <w:szCs w:val="24"/>
        </w:rPr>
      </w:pPr>
      <w:r w:rsidRPr="00EE1B66">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E1B66" w:rsidRPr="00EE1B66" w:rsidRDefault="00EE1B66" w:rsidP="00EE1B66">
      <w:pPr>
        <w:spacing w:before="280"/>
        <w:jc w:val="both"/>
        <w:rPr>
          <w:rFonts w:eastAsia="Calibri"/>
          <w:sz w:val="24"/>
          <w:szCs w:val="24"/>
        </w:rPr>
      </w:pPr>
      <w:r w:rsidRPr="00EE1B66">
        <w:rPr>
          <w:rFonts w:eastAsia="Calibri"/>
          <w:sz w:val="24"/>
          <w:szCs w:val="24"/>
        </w:rPr>
        <w:t>6.3.1 – As penalidades de que tratam o subitem anterior, serão aplicadas na forma abaixo:</w:t>
      </w:r>
    </w:p>
    <w:p w:rsidR="00EE1B66" w:rsidRPr="00EE1B66" w:rsidRDefault="00EE1B66" w:rsidP="00EE1B66">
      <w:pPr>
        <w:pStyle w:val="PargrafodaLista"/>
        <w:numPr>
          <w:ilvl w:val="0"/>
          <w:numId w:val="46"/>
        </w:numPr>
        <w:spacing w:before="280" w:line="100" w:lineRule="atLeast"/>
        <w:jc w:val="both"/>
        <w:rPr>
          <w:rFonts w:eastAsia="Calibri"/>
        </w:rPr>
      </w:pPr>
      <w:r w:rsidRPr="00EE1B66">
        <w:rPr>
          <w:rFonts w:eastAsia="Calibri"/>
        </w:rPr>
        <w:t>Deixar de entregar documentação exigida para o certame, retardar a execução do seu objeto e não manter a sua proposta ficará impedido de licitar e contratar com o Município por até 90 (noventa) dias;</w:t>
      </w:r>
    </w:p>
    <w:p w:rsidR="00EE1B66" w:rsidRPr="00EE1B66" w:rsidRDefault="00EE1B66" w:rsidP="00EE1B66">
      <w:pPr>
        <w:pStyle w:val="PargrafodaLista"/>
        <w:numPr>
          <w:ilvl w:val="0"/>
          <w:numId w:val="46"/>
        </w:numPr>
        <w:spacing w:before="280" w:line="100" w:lineRule="atLeast"/>
        <w:jc w:val="both"/>
        <w:rPr>
          <w:rFonts w:eastAsia="Calibri"/>
        </w:rPr>
      </w:pPr>
      <w:r w:rsidRPr="00EE1B66">
        <w:rPr>
          <w:rFonts w:eastAsia="Calibri"/>
        </w:rPr>
        <w:t>Falhar, fraudar, atrasar a entrega dos materiais, ficará impedido de licitar e contratar com o Município por, no mínimo 90 (noventa) dias até 02 (dois) anos;</w:t>
      </w:r>
    </w:p>
    <w:p w:rsidR="00EE1B66" w:rsidRPr="00EE1B66" w:rsidRDefault="00EE1B66" w:rsidP="00EE1B66">
      <w:pPr>
        <w:pStyle w:val="PargrafodaLista"/>
        <w:numPr>
          <w:ilvl w:val="0"/>
          <w:numId w:val="46"/>
        </w:numPr>
        <w:spacing w:before="280" w:line="100" w:lineRule="atLeast"/>
        <w:jc w:val="both"/>
        <w:rPr>
          <w:rFonts w:eastAsia="Calibri"/>
        </w:rPr>
      </w:pPr>
      <w:r w:rsidRPr="00EE1B66">
        <w:rPr>
          <w:rFonts w:eastAsia="Calibri"/>
        </w:rPr>
        <w:t>Apresentação de documentação falsa, cometer fraude fiscal e comportar-se de modo inidôneo, será impedido de licitar e contratar com o Município por, no mínimo 02 (dois) anos até 05 (cinco) anos.</w:t>
      </w:r>
    </w:p>
    <w:p w:rsidR="00EE1B66" w:rsidRPr="00EE1B66" w:rsidRDefault="00EE1B66" w:rsidP="00EE1B66">
      <w:pPr>
        <w:spacing w:before="280"/>
        <w:jc w:val="both"/>
        <w:rPr>
          <w:rFonts w:eastAsia="Calibri"/>
          <w:sz w:val="24"/>
          <w:szCs w:val="24"/>
        </w:rPr>
      </w:pPr>
      <w:r w:rsidRPr="00EE1B66">
        <w:rPr>
          <w:rFonts w:eastAsia="Calibri"/>
          <w:sz w:val="24"/>
          <w:szCs w:val="24"/>
        </w:rPr>
        <w:t>6.4 – A CONTRATADA ficará sujeita às seguintes penalidades, garantidas a prévia defesa, pela inexecução total ou parcial do Edital:</w:t>
      </w:r>
    </w:p>
    <w:p w:rsidR="00EE1B66" w:rsidRPr="00EE1B66" w:rsidRDefault="00EE1B66" w:rsidP="00EE1B66">
      <w:pPr>
        <w:spacing w:before="280"/>
        <w:jc w:val="both"/>
        <w:rPr>
          <w:rFonts w:eastAsia="Calibri"/>
          <w:sz w:val="24"/>
          <w:szCs w:val="24"/>
        </w:rPr>
      </w:pPr>
      <w:r w:rsidRPr="00EE1B66">
        <w:rPr>
          <w:rFonts w:eastAsia="Calibri"/>
          <w:sz w:val="24"/>
          <w:szCs w:val="24"/>
        </w:rPr>
        <w:t>I - advertência;</w:t>
      </w:r>
    </w:p>
    <w:p w:rsidR="00EE1B66" w:rsidRPr="00EE1B66" w:rsidRDefault="00EE1B66" w:rsidP="00EE1B66">
      <w:pPr>
        <w:spacing w:before="280"/>
        <w:jc w:val="both"/>
        <w:rPr>
          <w:rFonts w:eastAsia="Calibri"/>
          <w:sz w:val="24"/>
          <w:szCs w:val="24"/>
        </w:rPr>
      </w:pPr>
      <w:r w:rsidRPr="00EE1B66">
        <w:rPr>
          <w:rFonts w:eastAsia="Calibri"/>
          <w:sz w:val="24"/>
          <w:szCs w:val="24"/>
        </w:rPr>
        <w:t>II – multa(s):</w:t>
      </w:r>
    </w:p>
    <w:p w:rsidR="00EE1B66" w:rsidRPr="00EE1B66" w:rsidRDefault="00EE1B66" w:rsidP="00EE1B66">
      <w:pPr>
        <w:spacing w:before="280"/>
        <w:jc w:val="both"/>
        <w:rPr>
          <w:rFonts w:eastAsia="Calibri"/>
          <w:sz w:val="24"/>
          <w:szCs w:val="24"/>
        </w:rPr>
      </w:pPr>
      <w:r w:rsidRPr="00EE1B66">
        <w:rPr>
          <w:rFonts w:eastAsia="Calibri"/>
          <w:sz w:val="24"/>
          <w:szCs w:val="24"/>
        </w:rPr>
        <w:t>III- Em caso de inexecução, total ou parcial, o(s) licitante(s) vencedor(es) poderá(ão) sofrer, sem prejuízo do previsto nos artigos 86 à 88 da Lei Federal nº 8666/93, as seguintes penalidades:</w:t>
      </w:r>
    </w:p>
    <w:p w:rsidR="00EE1B66" w:rsidRPr="00EE1B66" w:rsidRDefault="00EE1B66" w:rsidP="00EE1B66">
      <w:pPr>
        <w:pStyle w:val="PargrafodaLista"/>
        <w:numPr>
          <w:ilvl w:val="0"/>
          <w:numId w:val="47"/>
        </w:numPr>
        <w:spacing w:before="280" w:line="100" w:lineRule="atLeast"/>
        <w:jc w:val="both"/>
        <w:rPr>
          <w:rFonts w:eastAsia="Calibri"/>
        </w:rPr>
      </w:pPr>
      <w:r w:rsidRPr="00EE1B66">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EE1B66" w:rsidRPr="00EE1B66" w:rsidRDefault="00EE1B66" w:rsidP="00EE1B66">
      <w:pPr>
        <w:pStyle w:val="PargrafodaLista"/>
        <w:numPr>
          <w:ilvl w:val="0"/>
          <w:numId w:val="47"/>
        </w:numPr>
        <w:spacing w:before="280" w:line="100" w:lineRule="atLeast"/>
        <w:jc w:val="both"/>
        <w:rPr>
          <w:rFonts w:eastAsia="Calibri"/>
        </w:rPr>
      </w:pPr>
      <w:r w:rsidRPr="00EE1B66">
        <w:rPr>
          <w:rFonts w:eastAsia="Calibri"/>
        </w:rPr>
        <w:t>pelo descumprimento de qualquer outra obrigação: multa de 5% do valor total do contrato;</w:t>
      </w:r>
    </w:p>
    <w:p w:rsidR="00EE1B66" w:rsidRPr="00EE1B66" w:rsidRDefault="00EE1B66" w:rsidP="00EE1B66">
      <w:pPr>
        <w:pStyle w:val="PargrafodaLista13"/>
        <w:numPr>
          <w:ilvl w:val="0"/>
          <w:numId w:val="47"/>
        </w:numPr>
        <w:spacing w:before="280" w:after="200"/>
        <w:jc w:val="both"/>
        <w:rPr>
          <w:rFonts w:eastAsia="Calibri"/>
          <w:sz w:val="24"/>
          <w:szCs w:val="24"/>
        </w:rPr>
      </w:pPr>
      <w:r w:rsidRPr="00EE1B66">
        <w:rPr>
          <w:rFonts w:eastAsia="Calibri"/>
          <w:sz w:val="24"/>
          <w:szCs w:val="24"/>
        </w:rPr>
        <w:t>suspensão temporária de participação em licitação e impedimento de contratar com a Administração pelo prazo não superior a 2 (dois) anos; e,</w:t>
      </w:r>
    </w:p>
    <w:p w:rsidR="00EE1B66" w:rsidRPr="00EE1B66" w:rsidRDefault="00EE1B66" w:rsidP="00EE1B66">
      <w:pPr>
        <w:spacing w:before="280"/>
        <w:jc w:val="both"/>
        <w:rPr>
          <w:rFonts w:eastAsia="Calibri"/>
          <w:sz w:val="24"/>
          <w:szCs w:val="24"/>
        </w:rPr>
      </w:pPr>
    </w:p>
    <w:p w:rsidR="00EE1B66" w:rsidRPr="00EE1B66" w:rsidRDefault="00EE1B66" w:rsidP="00EE1B66">
      <w:pPr>
        <w:pStyle w:val="PargrafodaLista13"/>
        <w:numPr>
          <w:ilvl w:val="0"/>
          <w:numId w:val="47"/>
        </w:numPr>
        <w:spacing w:before="280" w:after="200"/>
        <w:jc w:val="both"/>
        <w:rPr>
          <w:rFonts w:eastAsia="Calibri"/>
          <w:sz w:val="24"/>
          <w:szCs w:val="24"/>
        </w:rPr>
      </w:pPr>
      <w:r w:rsidRPr="00EE1B66">
        <w:rPr>
          <w:rFonts w:eastAsia="Calibri"/>
          <w:sz w:val="24"/>
          <w:szCs w:val="24"/>
        </w:rPr>
        <w:t>Declaração de inidoneidade para licitar ou contratar com a Administração;</w:t>
      </w:r>
    </w:p>
    <w:p w:rsidR="00EE1B66" w:rsidRPr="00EE1B66" w:rsidRDefault="00EE1B66" w:rsidP="00EE1B66">
      <w:pPr>
        <w:pStyle w:val="PargrafodaLista13"/>
        <w:numPr>
          <w:ilvl w:val="0"/>
          <w:numId w:val="47"/>
        </w:numPr>
        <w:spacing w:before="280" w:after="200"/>
        <w:jc w:val="both"/>
        <w:rPr>
          <w:rFonts w:eastAsia="Calibri"/>
          <w:sz w:val="24"/>
          <w:szCs w:val="24"/>
        </w:rPr>
      </w:pPr>
      <w:r w:rsidRPr="00EE1B66">
        <w:rPr>
          <w:rFonts w:eastAsia="Calibri"/>
          <w:sz w:val="24"/>
          <w:szCs w:val="24"/>
        </w:rPr>
        <w:lastRenderedPageBreak/>
        <w:t>O atraso na prestação dos serviços por mais de 24 (vinte e quatro) horas, ensejará a rescisão contratual, sem prejuízo da multa cabível;</w:t>
      </w:r>
    </w:p>
    <w:p w:rsidR="00EE1B66" w:rsidRPr="00EE1B66" w:rsidRDefault="00EE1B66" w:rsidP="00EE1B66">
      <w:pPr>
        <w:spacing w:before="280"/>
        <w:jc w:val="both"/>
        <w:rPr>
          <w:rFonts w:eastAsia="Calibri"/>
          <w:sz w:val="24"/>
          <w:szCs w:val="24"/>
        </w:rPr>
      </w:pPr>
      <w:r w:rsidRPr="00EE1B66">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E1B66" w:rsidRPr="00EE1B66" w:rsidRDefault="00EE1B66" w:rsidP="00EE1B66">
      <w:pPr>
        <w:spacing w:before="280"/>
        <w:jc w:val="both"/>
        <w:rPr>
          <w:rFonts w:eastAsia="Calibri"/>
          <w:sz w:val="24"/>
          <w:szCs w:val="24"/>
        </w:rPr>
      </w:pPr>
      <w:r w:rsidRPr="00EE1B66">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E1B66" w:rsidRPr="00EE1B66" w:rsidRDefault="00EE1B66" w:rsidP="00EE1B66">
      <w:pPr>
        <w:spacing w:before="280"/>
        <w:jc w:val="both"/>
        <w:rPr>
          <w:rFonts w:eastAsia="Calibri"/>
          <w:sz w:val="24"/>
          <w:szCs w:val="24"/>
        </w:rPr>
      </w:pPr>
      <w:r w:rsidRPr="00EE1B66">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EE1B66" w:rsidRPr="00EE1B66" w:rsidRDefault="00EE1B66" w:rsidP="00EE1B66">
      <w:pPr>
        <w:spacing w:before="280"/>
        <w:jc w:val="both"/>
        <w:rPr>
          <w:rFonts w:eastAsia="Calibri"/>
          <w:sz w:val="24"/>
          <w:szCs w:val="24"/>
        </w:rPr>
      </w:pPr>
      <w:r w:rsidRPr="00EE1B66">
        <w:rPr>
          <w:rFonts w:eastAsia="Calibri"/>
          <w:sz w:val="24"/>
          <w:szCs w:val="24"/>
        </w:rPr>
        <w:t xml:space="preserve">6.8 – Para as penalidades previstas nos subitens </w:t>
      </w:r>
      <w:r>
        <w:rPr>
          <w:rFonts w:eastAsia="Calibri"/>
          <w:sz w:val="24"/>
          <w:szCs w:val="24"/>
        </w:rPr>
        <w:t>6</w:t>
      </w:r>
      <w:r w:rsidRPr="00EE1B66">
        <w:rPr>
          <w:rFonts w:eastAsia="Calibri"/>
          <w:sz w:val="24"/>
          <w:szCs w:val="24"/>
        </w:rPr>
        <w:t xml:space="preserve">.1 ao </w:t>
      </w:r>
      <w:r>
        <w:rPr>
          <w:rFonts w:eastAsia="Calibri"/>
          <w:sz w:val="24"/>
          <w:szCs w:val="24"/>
        </w:rPr>
        <w:t>6</w:t>
      </w:r>
      <w:r w:rsidRPr="00EE1B66">
        <w:rPr>
          <w:rFonts w:eastAsia="Calibri"/>
          <w:sz w:val="24"/>
          <w:szCs w:val="24"/>
        </w:rPr>
        <w:t>.7 será garantido o direito ao contraditório e ampla defesa;</w:t>
      </w:r>
    </w:p>
    <w:p w:rsidR="00EE1B66" w:rsidRPr="00EE1B66" w:rsidRDefault="00EE1B66" w:rsidP="00EE1B66">
      <w:pPr>
        <w:spacing w:before="280"/>
        <w:jc w:val="both"/>
        <w:rPr>
          <w:rFonts w:eastAsia="Calibri"/>
          <w:sz w:val="24"/>
          <w:szCs w:val="24"/>
        </w:rPr>
      </w:pPr>
      <w:r w:rsidRPr="00EE1B66">
        <w:rPr>
          <w:rFonts w:eastAsia="Calibri"/>
          <w:sz w:val="24"/>
          <w:szCs w:val="24"/>
        </w:rPr>
        <w:t>6.9 - As penalidades só poderão ser relevadas nas hipóteses de caso fortuito ou força maior, devidamente justificados e comprovados, a juízo da Administração;</w:t>
      </w:r>
    </w:p>
    <w:p w:rsidR="00EE1B66" w:rsidRPr="00EE1B66" w:rsidRDefault="00EE1B66" w:rsidP="00EE1B66">
      <w:pPr>
        <w:spacing w:before="280"/>
        <w:jc w:val="both"/>
        <w:rPr>
          <w:rFonts w:eastAsia="Calibri"/>
          <w:sz w:val="24"/>
          <w:szCs w:val="24"/>
        </w:rPr>
      </w:pPr>
      <w:r w:rsidRPr="00EE1B66">
        <w:rPr>
          <w:rFonts w:eastAsia="Calibri"/>
          <w:sz w:val="24"/>
          <w:szCs w:val="24"/>
        </w:rPr>
        <w:t>6.10 – Constituirá motivos para rescisão do contrato, independente da conclusão do seu prazo:</w:t>
      </w:r>
    </w:p>
    <w:p w:rsidR="00EE1B66" w:rsidRPr="00EE1B66" w:rsidRDefault="00EE1B66" w:rsidP="00EE1B66">
      <w:pPr>
        <w:pStyle w:val="PargrafodaLista13"/>
        <w:numPr>
          <w:ilvl w:val="0"/>
          <w:numId w:val="48"/>
        </w:numPr>
        <w:spacing w:before="280" w:after="200"/>
        <w:jc w:val="both"/>
        <w:rPr>
          <w:rFonts w:eastAsia="Calibri"/>
          <w:sz w:val="24"/>
          <w:szCs w:val="24"/>
        </w:rPr>
      </w:pPr>
      <w:r w:rsidRPr="00EE1B66">
        <w:rPr>
          <w:rFonts w:eastAsia="Calibri"/>
          <w:sz w:val="24"/>
          <w:szCs w:val="24"/>
        </w:rPr>
        <w:t>Razões de interesse público</w:t>
      </w:r>
    </w:p>
    <w:p w:rsidR="00EE1B66" w:rsidRPr="00EE1B66" w:rsidRDefault="00EE1B66" w:rsidP="00EE1B66">
      <w:pPr>
        <w:pStyle w:val="PargrafodaLista13"/>
        <w:numPr>
          <w:ilvl w:val="0"/>
          <w:numId w:val="48"/>
        </w:numPr>
        <w:spacing w:before="280" w:after="200"/>
        <w:jc w:val="both"/>
        <w:rPr>
          <w:rFonts w:eastAsia="Calibri"/>
          <w:sz w:val="24"/>
          <w:szCs w:val="24"/>
        </w:rPr>
      </w:pPr>
      <w:r w:rsidRPr="00EE1B66">
        <w:rPr>
          <w:rFonts w:eastAsia="Calibri"/>
          <w:sz w:val="24"/>
          <w:szCs w:val="24"/>
        </w:rPr>
        <w:t>Reiterada desobediência dos preceitos estabelecidos;</w:t>
      </w:r>
    </w:p>
    <w:p w:rsidR="00EE1B66" w:rsidRPr="00EE1B66" w:rsidRDefault="00EE1B66" w:rsidP="00EE1B66">
      <w:pPr>
        <w:pStyle w:val="PargrafodaLista13"/>
        <w:numPr>
          <w:ilvl w:val="0"/>
          <w:numId w:val="48"/>
        </w:numPr>
        <w:spacing w:before="280" w:after="200"/>
        <w:jc w:val="both"/>
        <w:rPr>
          <w:rFonts w:eastAsia="Calibri"/>
          <w:sz w:val="24"/>
          <w:szCs w:val="24"/>
        </w:rPr>
      </w:pPr>
      <w:r w:rsidRPr="00EE1B66">
        <w:rPr>
          <w:rFonts w:eastAsia="Calibri"/>
          <w:sz w:val="24"/>
          <w:szCs w:val="24"/>
        </w:rPr>
        <w:t>Falta grave a Juízo do Município;</w:t>
      </w:r>
    </w:p>
    <w:p w:rsidR="00EE1B66" w:rsidRPr="00EE1B66" w:rsidRDefault="00EE1B66" w:rsidP="00EE1B66">
      <w:pPr>
        <w:pStyle w:val="PargrafodaLista13"/>
        <w:numPr>
          <w:ilvl w:val="0"/>
          <w:numId w:val="48"/>
        </w:numPr>
        <w:spacing w:before="280" w:after="200"/>
        <w:jc w:val="both"/>
        <w:rPr>
          <w:rFonts w:eastAsia="Calibri"/>
          <w:sz w:val="24"/>
          <w:szCs w:val="24"/>
        </w:rPr>
      </w:pPr>
      <w:r w:rsidRPr="00EE1B66">
        <w:rPr>
          <w:rFonts w:eastAsia="Calibri"/>
          <w:sz w:val="24"/>
          <w:szCs w:val="24"/>
        </w:rPr>
        <w:t>Falência ou insolvência;</w:t>
      </w:r>
    </w:p>
    <w:p w:rsidR="00EE1B66" w:rsidRPr="00EE1B66" w:rsidRDefault="00EE1B66" w:rsidP="00EE1B66">
      <w:pPr>
        <w:pStyle w:val="PargrafodaLista13"/>
        <w:numPr>
          <w:ilvl w:val="0"/>
          <w:numId w:val="48"/>
        </w:numPr>
        <w:spacing w:before="280" w:after="200"/>
        <w:jc w:val="both"/>
        <w:rPr>
          <w:rFonts w:eastAsia="Calibri"/>
          <w:sz w:val="24"/>
          <w:szCs w:val="24"/>
        </w:rPr>
      </w:pPr>
      <w:r w:rsidRPr="00EE1B66">
        <w:rPr>
          <w:rFonts w:eastAsia="Calibri"/>
          <w:sz w:val="24"/>
          <w:szCs w:val="24"/>
        </w:rPr>
        <w:t>Inexecução total ou parcial do contrato;</w:t>
      </w:r>
    </w:p>
    <w:p w:rsidR="00EE1B66" w:rsidRPr="00EE1B66" w:rsidRDefault="00EE1B66" w:rsidP="00EE1B66">
      <w:pPr>
        <w:pStyle w:val="PargrafodaLista13"/>
        <w:numPr>
          <w:ilvl w:val="0"/>
          <w:numId w:val="48"/>
        </w:numPr>
        <w:spacing w:before="280" w:after="200"/>
        <w:jc w:val="both"/>
        <w:rPr>
          <w:rFonts w:eastAsia="Calibri"/>
          <w:sz w:val="24"/>
          <w:szCs w:val="24"/>
        </w:rPr>
      </w:pPr>
      <w:r w:rsidRPr="00EE1B66">
        <w:rPr>
          <w:rFonts w:eastAsia="Calibri"/>
          <w:sz w:val="24"/>
          <w:szCs w:val="24"/>
        </w:rPr>
        <w:t>Alteração social ou modificação da finalidade ou estrutura da empresa, que venha a prejudicar a execução do contrato;</w:t>
      </w:r>
    </w:p>
    <w:p w:rsidR="00EE1B66" w:rsidRPr="00EE1B66" w:rsidRDefault="00EE1B66" w:rsidP="00EE1B66">
      <w:pPr>
        <w:pStyle w:val="PargrafodaLista13"/>
        <w:numPr>
          <w:ilvl w:val="0"/>
          <w:numId w:val="48"/>
        </w:numPr>
        <w:spacing w:before="280" w:after="200"/>
        <w:jc w:val="both"/>
        <w:rPr>
          <w:rFonts w:eastAsia="Calibri"/>
          <w:sz w:val="24"/>
          <w:szCs w:val="24"/>
        </w:rPr>
      </w:pPr>
      <w:r w:rsidRPr="00EE1B66">
        <w:rPr>
          <w:rFonts w:eastAsia="Calibri"/>
          <w:sz w:val="24"/>
          <w:szCs w:val="24"/>
        </w:rPr>
        <w:t>Mudanças na legislação em vigor sobre licitações, impossibilitando a execução do presente contrato;</w:t>
      </w:r>
    </w:p>
    <w:p w:rsidR="00EE1B66" w:rsidRPr="00EE1B66" w:rsidRDefault="00EE1B66" w:rsidP="00EE1B66">
      <w:pPr>
        <w:pStyle w:val="PargrafodaLista13"/>
        <w:numPr>
          <w:ilvl w:val="0"/>
          <w:numId w:val="48"/>
        </w:numPr>
        <w:spacing w:before="280" w:after="200"/>
        <w:jc w:val="both"/>
        <w:rPr>
          <w:rFonts w:eastAsia="Calibri"/>
          <w:sz w:val="24"/>
          <w:szCs w:val="24"/>
        </w:rPr>
      </w:pPr>
      <w:r w:rsidRPr="00EE1B66">
        <w:rPr>
          <w:rFonts w:eastAsia="Calibri"/>
          <w:sz w:val="24"/>
          <w:szCs w:val="24"/>
        </w:rPr>
        <w:t>Descumprimento de qualquer cláusula contratual;</w:t>
      </w:r>
    </w:p>
    <w:p w:rsidR="00EE1B66" w:rsidRPr="00EE1B66" w:rsidRDefault="00EE1B66" w:rsidP="00EE1B66">
      <w:pPr>
        <w:pStyle w:val="PargrafodaLista13"/>
        <w:numPr>
          <w:ilvl w:val="0"/>
          <w:numId w:val="48"/>
        </w:numPr>
        <w:spacing w:before="280" w:after="200"/>
        <w:jc w:val="both"/>
        <w:rPr>
          <w:rFonts w:eastAsia="Calibri"/>
          <w:sz w:val="24"/>
          <w:szCs w:val="24"/>
        </w:rPr>
      </w:pPr>
      <w:r w:rsidRPr="00EE1B66">
        <w:rPr>
          <w:rFonts w:eastAsia="Calibri"/>
          <w:sz w:val="24"/>
          <w:szCs w:val="24"/>
        </w:rPr>
        <w:t>Ocorrência de caso fortuito ou de força maior, regularmente comprovada, impeditiva da execução do acordado entre as partes;</w:t>
      </w:r>
    </w:p>
    <w:p w:rsidR="00EE1B66" w:rsidRPr="00EE1B66" w:rsidRDefault="00EE1B66" w:rsidP="00EE1B66">
      <w:pPr>
        <w:pStyle w:val="PargrafodaLista13"/>
        <w:numPr>
          <w:ilvl w:val="0"/>
          <w:numId w:val="48"/>
        </w:numPr>
        <w:spacing w:before="280" w:after="200"/>
        <w:jc w:val="both"/>
        <w:rPr>
          <w:rFonts w:eastAsia="Calibri"/>
          <w:bCs/>
          <w:color w:val="000000"/>
          <w:sz w:val="24"/>
          <w:szCs w:val="24"/>
        </w:rPr>
      </w:pPr>
      <w:r w:rsidRPr="00EE1B66">
        <w:rPr>
          <w:rFonts w:eastAsia="Calibri"/>
          <w:sz w:val="24"/>
          <w:szCs w:val="24"/>
        </w:rPr>
        <w:t>Por acordo entre as partes, reduzido o termo, desde que haja conveniência para o Município.</w:t>
      </w:r>
    </w:p>
    <w:p w:rsidR="00EE1B66" w:rsidRPr="00EE1B66" w:rsidRDefault="00EE1B66" w:rsidP="00EE1B66">
      <w:pPr>
        <w:spacing w:after="240" w:line="276" w:lineRule="auto"/>
        <w:jc w:val="both"/>
        <w:rPr>
          <w:rFonts w:eastAsia="Calibri"/>
          <w:color w:val="000000"/>
          <w:sz w:val="24"/>
          <w:szCs w:val="24"/>
        </w:rPr>
      </w:pPr>
      <w:r w:rsidRPr="00EE1B66">
        <w:rPr>
          <w:rFonts w:eastAsia="Calibri"/>
          <w:b/>
          <w:bCs/>
          <w:color w:val="000000"/>
          <w:sz w:val="24"/>
          <w:szCs w:val="24"/>
        </w:rPr>
        <w:lastRenderedPageBreak/>
        <w:t xml:space="preserve">7 – </w:t>
      </w:r>
      <w:r w:rsidRPr="00EE1B66">
        <w:rPr>
          <w:rFonts w:eastAsia="Calibri"/>
          <w:b/>
          <w:color w:val="000000"/>
          <w:sz w:val="24"/>
          <w:szCs w:val="24"/>
        </w:rPr>
        <w:t>HABILITAÇÃO JURÍDICA:</w:t>
      </w:r>
    </w:p>
    <w:p w:rsidR="00EE1B66" w:rsidRPr="00EE1B66" w:rsidRDefault="00EE1B66" w:rsidP="00EE1B66">
      <w:pPr>
        <w:spacing w:after="240" w:line="276" w:lineRule="auto"/>
        <w:jc w:val="both"/>
        <w:rPr>
          <w:rFonts w:eastAsia="Calibri"/>
          <w:color w:val="000000"/>
          <w:sz w:val="24"/>
          <w:szCs w:val="24"/>
        </w:rPr>
      </w:pPr>
      <w:r w:rsidRPr="00EE1B66">
        <w:rPr>
          <w:rFonts w:eastAsia="Calibri"/>
          <w:color w:val="000000"/>
          <w:sz w:val="24"/>
          <w:szCs w:val="24"/>
        </w:rPr>
        <w:t xml:space="preserve">7.1 – Ato constitutivo, Estatuto ou </w:t>
      </w:r>
      <w:r w:rsidRPr="00EE1B66">
        <w:rPr>
          <w:rFonts w:eastAsia="Calibri"/>
          <w:sz w:val="24"/>
          <w:szCs w:val="24"/>
        </w:rPr>
        <w:t>Contrato Social em vigor devidamente registrado, no órgão correspondente, indicando os atuais responsáveis pela administração</w:t>
      </w:r>
      <w:r w:rsidRPr="00EE1B66">
        <w:rPr>
          <w:rFonts w:eastAsia="Calibri"/>
          <w:color w:val="000000"/>
          <w:sz w:val="24"/>
          <w:szCs w:val="24"/>
        </w:rPr>
        <w:t xml:space="preserve">; </w:t>
      </w:r>
    </w:p>
    <w:p w:rsidR="00EE1B66" w:rsidRPr="00EE1B66" w:rsidRDefault="00EE1B66" w:rsidP="00EE1B66">
      <w:pPr>
        <w:spacing w:after="240" w:line="276" w:lineRule="auto"/>
        <w:jc w:val="both"/>
        <w:rPr>
          <w:rFonts w:eastAsia="Calibri"/>
          <w:b/>
          <w:color w:val="000000"/>
          <w:sz w:val="24"/>
          <w:szCs w:val="24"/>
        </w:rPr>
      </w:pPr>
      <w:r w:rsidRPr="00EE1B66">
        <w:rPr>
          <w:rFonts w:eastAsia="Calibri"/>
          <w:color w:val="000000"/>
          <w:sz w:val="24"/>
          <w:szCs w:val="24"/>
        </w:rPr>
        <w:t xml:space="preserve">7.2 – </w:t>
      </w:r>
      <w:r w:rsidRPr="00EE1B66">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EE1B66">
        <w:rPr>
          <w:rFonts w:eastAsia="Calibri"/>
          <w:color w:val="000000"/>
          <w:sz w:val="24"/>
          <w:szCs w:val="24"/>
        </w:rPr>
        <w:t>;</w:t>
      </w:r>
    </w:p>
    <w:p w:rsidR="00EE1B66" w:rsidRPr="00EE1B66" w:rsidRDefault="00EE1B66" w:rsidP="00EE1B66">
      <w:pPr>
        <w:spacing w:after="240" w:line="276" w:lineRule="auto"/>
        <w:jc w:val="both"/>
        <w:rPr>
          <w:rFonts w:eastAsia="Calibri"/>
          <w:b/>
          <w:color w:val="000000"/>
          <w:sz w:val="24"/>
          <w:szCs w:val="24"/>
        </w:rPr>
      </w:pPr>
      <w:r w:rsidRPr="00EE1B66">
        <w:rPr>
          <w:rFonts w:eastAsia="Calibri"/>
          <w:b/>
          <w:color w:val="000000"/>
          <w:sz w:val="24"/>
          <w:szCs w:val="24"/>
        </w:rPr>
        <w:t>7.3</w:t>
      </w:r>
      <w:r w:rsidRPr="00EE1B66">
        <w:rPr>
          <w:rFonts w:eastAsia="Calibri"/>
          <w:color w:val="000000"/>
          <w:sz w:val="24"/>
          <w:szCs w:val="24"/>
        </w:rPr>
        <w:t xml:space="preserve"> – Cédula de identidade dos sócios e/ou diretores;</w:t>
      </w:r>
    </w:p>
    <w:p w:rsidR="00EE1B66" w:rsidRPr="00EE1B66" w:rsidRDefault="00EE1B66" w:rsidP="00EE1B66">
      <w:pPr>
        <w:spacing w:after="240" w:line="276" w:lineRule="auto"/>
        <w:jc w:val="both"/>
        <w:rPr>
          <w:rFonts w:eastAsia="Calibri"/>
          <w:b/>
          <w:color w:val="000000"/>
          <w:sz w:val="24"/>
          <w:szCs w:val="24"/>
        </w:rPr>
      </w:pPr>
      <w:r w:rsidRPr="00EE1B66">
        <w:rPr>
          <w:rFonts w:eastAsia="Calibri"/>
          <w:b/>
          <w:color w:val="000000"/>
          <w:sz w:val="24"/>
          <w:szCs w:val="24"/>
        </w:rPr>
        <w:t>7.4</w:t>
      </w:r>
      <w:r w:rsidRPr="00EE1B66">
        <w:rPr>
          <w:rFonts w:eastAsia="Calibri"/>
          <w:color w:val="000000"/>
          <w:sz w:val="24"/>
          <w:szCs w:val="24"/>
        </w:rPr>
        <w:t xml:space="preserve"> – Para empresa individual: registro comercial.</w:t>
      </w:r>
    </w:p>
    <w:p w:rsidR="00EE1B66" w:rsidRPr="00EE1B66" w:rsidRDefault="00EE1B66" w:rsidP="00EE1B66">
      <w:pPr>
        <w:spacing w:after="240" w:line="276" w:lineRule="auto"/>
        <w:jc w:val="both"/>
        <w:rPr>
          <w:rFonts w:eastAsia="Calibri"/>
          <w:b/>
          <w:color w:val="000000"/>
          <w:sz w:val="24"/>
          <w:szCs w:val="24"/>
        </w:rPr>
      </w:pPr>
      <w:r w:rsidRPr="00EE1B66">
        <w:rPr>
          <w:rFonts w:eastAsia="Calibri"/>
          <w:b/>
          <w:color w:val="000000"/>
          <w:sz w:val="24"/>
          <w:szCs w:val="24"/>
        </w:rPr>
        <w:t>7.5</w:t>
      </w:r>
      <w:r w:rsidRPr="00EE1B66">
        <w:rPr>
          <w:rFonts w:eastAsia="Calibri"/>
          <w:color w:val="000000"/>
          <w:sz w:val="24"/>
          <w:szCs w:val="24"/>
        </w:rPr>
        <w:t xml:space="preserve"> – Declaração de Idoneidade (conforme o anexo VIII)</w:t>
      </w:r>
    </w:p>
    <w:p w:rsidR="00EE1B66" w:rsidRPr="00EE1B66" w:rsidRDefault="00EE1B66" w:rsidP="00EE1B66">
      <w:pPr>
        <w:spacing w:after="240" w:line="276" w:lineRule="auto"/>
        <w:jc w:val="both"/>
        <w:rPr>
          <w:rFonts w:eastAsia="Calibri"/>
          <w:b/>
          <w:sz w:val="24"/>
          <w:szCs w:val="24"/>
        </w:rPr>
      </w:pPr>
      <w:r w:rsidRPr="00EE1B66">
        <w:rPr>
          <w:rFonts w:eastAsia="Calibri"/>
          <w:b/>
          <w:color w:val="000000"/>
          <w:sz w:val="24"/>
          <w:szCs w:val="24"/>
        </w:rPr>
        <w:t>7.6</w:t>
      </w:r>
      <w:r w:rsidRPr="00EE1B66">
        <w:rPr>
          <w:rFonts w:eastAsia="Calibri"/>
          <w:color w:val="000000"/>
          <w:sz w:val="24"/>
          <w:szCs w:val="24"/>
        </w:rPr>
        <w:t xml:space="preserve"> – Declaração de Cumprir o Art. 7°, XXXIII ,da C.F. (conforme o anexo V)</w:t>
      </w:r>
    </w:p>
    <w:p w:rsidR="00EE1B66" w:rsidRPr="00EE1B66" w:rsidRDefault="00EE1B66" w:rsidP="00EE1B66">
      <w:pPr>
        <w:spacing w:after="240" w:line="276" w:lineRule="auto"/>
        <w:jc w:val="both"/>
        <w:rPr>
          <w:rFonts w:eastAsia="Calibri"/>
          <w:sz w:val="24"/>
          <w:szCs w:val="24"/>
        </w:rPr>
      </w:pPr>
      <w:r w:rsidRPr="00EE1B66">
        <w:rPr>
          <w:rFonts w:eastAsia="Calibri"/>
          <w:b/>
          <w:sz w:val="24"/>
          <w:szCs w:val="24"/>
        </w:rPr>
        <w:t>7.7</w:t>
      </w:r>
      <w:r w:rsidRPr="00EE1B66">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EE1B66" w:rsidRPr="00EE1B66" w:rsidRDefault="00EE1B66" w:rsidP="00EE1B66">
      <w:pPr>
        <w:spacing w:after="240" w:line="276" w:lineRule="auto"/>
        <w:jc w:val="both"/>
        <w:rPr>
          <w:rFonts w:eastAsia="Calibri"/>
          <w:sz w:val="24"/>
          <w:szCs w:val="24"/>
        </w:rPr>
      </w:pPr>
      <w:r w:rsidRPr="00EE1B66">
        <w:rPr>
          <w:rFonts w:eastAsia="Calibri"/>
          <w:b/>
          <w:bCs/>
          <w:color w:val="000000"/>
          <w:sz w:val="24"/>
          <w:szCs w:val="24"/>
        </w:rPr>
        <w:t xml:space="preserve">8 – </w:t>
      </w:r>
      <w:r w:rsidRPr="00EE1B66">
        <w:rPr>
          <w:rFonts w:eastAsia="Calibri"/>
          <w:b/>
          <w:color w:val="000000"/>
          <w:sz w:val="24"/>
          <w:szCs w:val="24"/>
        </w:rPr>
        <w:t>DOCUMENTAÇÃO RELATIVA À REGULARIDADE FISCAL</w:t>
      </w:r>
      <w:r w:rsidRPr="00EE1B66">
        <w:rPr>
          <w:rFonts w:eastAsia="Calibri"/>
          <w:color w:val="000000"/>
          <w:sz w:val="24"/>
          <w:szCs w:val="24"/>
        </w:rPr>
        <w:t>:</w:t>
      </w:r>
    </w:p>
    <w:p w:rsidR="00EE1B66" w:rsidRPr="00EE1B66" w:rsidRDefault="00EE1B66" w:rsidP="00EE1B66">
      <w:pPr>
        <w:spacing w:after="240" w:line="276" w:lineRule="auto"/>
        <w:ind w:right="-162"/>
        <w:jc w:val="both"/>
        <w:rPr>
          <w:rFonts w:eastAsia="Calibri"/>
          <w:sz w:val="24"/>
          <w:szCs w:val="24"/>
        </w:rPr>
      </w:pPr>
      <w:r w:rsidRPr="00EE1B66">
        <w:rPr>
          <w:rFonts w:eastAsia="Calibri"/>
          <w:sz w:val="24"/>
          <w:szCs w:val="24"/>
        </w:rPr>
        <w:t xml:space="preserve">8.1 – </w:t>
      </w:r>
      <w:r w:rsidRPr="00EE1B66">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EE1B66">
        <w:rPr>
          <w:rFonts w:eastAsia="Calibri"/>
          <w:sz w:val="24"/>
          <w:szCs w:val="24"/>
        </w:rPr>
        <w:t xml:space="preserve">; </w:t>
      </w:r>
    </w:p>
    <w:p w:rsidR="00EE1B66" w:rsidRPr="00EE1B66" w:rsidRDefault="00EE1B66" w:rsidP="00EE1B66">
      <w:pPr>
        <w:spacing w:after="240" w:line="276" w:lineRule="auto"/>
        <w:ind w:right="-162"/>
        <w:jc w:val="both"/>
        <w:rPr>
          <w:rFonts w:eastAsia="Calibri"/>
          <w:sz w:val="24"/>
          <w:szCs w:val="24"/>
        </w:rPr>
      </w:pPr>
      <w:r w:rsidRPr="00EE1B66">
        <w:rPr>
          <w:rFonts w:eastAsia="Calibri"/>
          <w:sz w:val="24"/>
          <w:szCs w:val="24"/>
        </w:rPr>
        <w:t>8.2 – Comprovante de Inscrição no Cadastro Geral de Contribuintes - CNPJ;</w:t>
      </w:r>
    </w:p>
    <w:p w:rsidR="00EE1B66" w:rsidRPr="00EE1B66" w:rsidRDefault="00EE1B66" w:rsidP="00EE1B66">
      <w:pPr>
        <w:spacing w:after="240" w:line="276" w:lineRule="auto"/>
        <w:ind w:right="-162"/>
        <w:jc w:val="both"/>
        <w:rPr>
          <w:rFonts w:eastAsia="Calibri"/>
          <w:sz w:val="24"/>
          <w:szCs w:val="24"/>
        </w:rPr>
      </w:pPr>
      <w:r w:rsidRPr="00EE1B66">
        <w:rPr>
          <w:rFonts w:eastAsia="Calibri"/>
          <w:sz w:val="24"/>
          <w:szCs w:val="24"/>
        </w:rPr>
        <w:t>8.3 – Certidão de Regularidade com a Previdência Social (INSS);</w:t>
      </w:r>
    </w:p>
    <w:p w:rsidR="00EE1B66" w:rsidRPr="00EE1B66" w:rsidRDefault="00EE1B66" w:rsidP="00EE1B66">
      <w:pPr>
        <w:spacing w:after="240" w:line="276" w:lineRule="auto"/>
        <w:ind w:right="-162"/>
        <w:jc w:val="both"/>
        <w:rPr>
          <w:rFonts w:eastAsia="Calibri"/>
          <w:sz w:val="24"/>
          <w:szCs w:val="24"/>
        </w:rPr>
      </w:pPr>
      <w:r w:rsidRPr="00EE1B66">
        <w:rPr>
          <w:rFonts w:eastAsia="Calibri"/>
          <w:sz w:val="24"/>
          <w:szCs w:val="24"/>
        </w:rPr>
        <w:t>8.4 – Certidão de Regularidade com o FGTS emitida pela Caixa Econômica Federal;</w:t>
      </w:r>
    </w:p>
    <w:p w:rsidR="00EE1B66" w:rsidRPr="00EE1B66" w:rsidRDefault="00EE1B66" w:rsidP="00EE1B66">
      <w:pPr>
        <w:spacing w:after="240" w:line="276" w:lineRule="auto"/>
        <w:ind w:right="-162"/>
        <w:jc w:val="both"/>
        <w:rPr>
          <w:rFonts w:eastAsia="Calibri"/>
          <w:sz w:val="24"/>
          <w:szCs w:val="24"/>
        </w:rPr>
      </w:pPr>
      <w:r w:rsidRPr="00EE1B66">
        <w:rPr>
          <w:rFonts w:eastAsia="Calibri"/>
          <w:sz w:val="24"/>
          <w:szCs w:val="24"/>
        </w:rPr>
        <w:t>8.5 – Certidão Conjunta de Débitos Relativos a Tributos Federais e Dívida Ativa da União;</w:t>
      </w:r>
    </w:p>
    <w:p w:rsidR="00EE1B66" w:rsidRPr="00EE1B66" w:rsidRDefault="00EE1B66" w:rsidP="00EE1B66">
      <w:pPr>
        <w:spacing w:after="240" w:line="276" w:lineRule="auto"/>
        <w:ind w:right="-162"/>
        <w:jc w:val="both"/>
        <w:rPr>
          <w:rFonts w:eastAsia="Calibri"/>
          <w:sz w:val="24"/>
          <w:szCs w:val="24"/>
        </w:rPr>
      </w:pPr>
      <w:r w:rsidRPr="00EE1B66">
        <w:rPr>
          <w:rFonts w:eastAsia="Calibri"/>
          <w:sz w:val="24"/>
          <w:szCs w:val="24"/>
        </w:rPr>
        <w:t>8.6 – Certidão de Regularidade para com a Fazenda Estadual, por meio de Certidão Negativa de Débito em relação a tributos estaduais (ICMS);</w:t>
      </w:r>
    </w:p>
    <w:p w:rsidR="00EE1B66" w:rsidRPr="00EE1B66" w:rsidRDefault="00EE1B66" w:rsidP="00EE1B66">
      <w:pPr>
        <w:spacing w:after="240" w:line="276" w:lineRule="auto"/>
        <w:ind w:right="-162"/>
        <w:jc w:val="both"/>
        <w:rPr>
          <w:rFonts w:eastAsia="Calibri"/>
          <w:sz w:val="24"/>
          <w:szCs w:val="24"/>
        </w:rPr>
      </w:pPr>
      <w:r w:rsidRPr="00EE1B66">
        <w:rPr>
          <w:rFonts w:eastAsia="Calibri"/>
          <w:sz w:val="24"/>
          <w:szCs w:val="24"/>
        </w:rPr>
        <w:t>8.7 – Certidão emitida pela Procuradoria Geral do Estado, onde houver.</w:t>
      </w:r>
    </w:p>
    <w:p w:rsidR="00EE1B66" w:rsidRPr="00EE1B66" w:rsidRDefault="00EE1B66" w:rsidP="00EE1B66">
      <w:pPr>
        <w:spacing w:after="240" w:line="276" w:lineRule="auto"/>
        <w:ind w:right="-162"/>
        <w:jc w:val="both"/>
        <w:rPr>
          <w:rFonts w:eastAsia="Calibri"/>
          <w:color w:val="000000"/>
          <w:sz w:val="24"/>
          <w:szCs w:val="24"/>
        </w:rPr>
      </w:pPr>
      <w:r w:rsidRPr="00EE1B66">
        <w:rPr>
          <w:rFonts w:eastAsia="Calibri"/>
          <w:sz w:val="24"/>
          <w:szCs w:val="24"/>
        </w:rPr>
        <w:t>8.8 – Certidão de regularidade para com a Fazenda Municipal, da sede da licitante.</w:t>
      </w:r>
    </w:p>
    <w:p w:rsidR="00EE1B66" w:rsidRPr="00EE1B66" w:rsidRDefault="00EE1B66" w:rsidP="00EE1B66">
      <w:pPr>
        <w:spacing w:after="240" w:line="276" w:lineRule="auto"/>
        <w:ind w:right="-162"/>
        <w:jc w:val="both"/>
        <w:rPr>
          <w:b/>
          <w:bCs/>
          <w:sz w:val="24"/>
          <w:szCs w:val="24"/>
        </w:rPr>
      </w:pPr>
      <w:r w:rsidRPr="00EE1B66">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EE1B66" w:rsidRPr="00EE1B66" w:rsidRDefault="00EE1B66" w:rsidP="00EE1B66">
      <w:pPr>
        <w:pStyle w:val="Default"/>
        <w:spacing w:after="240" w:line="276" w:lineRule="auto"/>
        <w:jc w:val="both"/>
      </w:pPr>
      <w:r w:rsidRPr="00EE1B66">
        <w:rPr>
          <w:b/>
          <w:bCs/>
        </w:rPr>
        <w:lastRenderedPageBreak/>
        <w:t>9 – DA QUALIFICAÇÃO TÉCNICA</w:t>
      </w:r>
    </w:p>
    <w:p w:rsidR="00EE1B66" w:rsidRPr="00EE1B66" w:rsidRDefault="00EE1B66" w:rsidP="00EE1B66">
      <w:pPr>
        <w:spacing w:after="240" w:line="276" w:lineRule="auto"/>
        <w:jc w:val="both"/>
        <w:rPr>
          <w:rFonts w:eastAsia="Calibri"/>
          <w:sz w:val="24"/>
          <w:szCs w:val="24"/>
        </w:rPr>
      </w:pPr>
      <w:r w:rsidRPr="00EE1B66">
        <w:rPr>
          <w:rFonts w:eastAsia="Calibri"/>
          <w:sz w:val="24"/>
          <w:szCs w:val="24"/>
        </w:rPr>
        <w:t>9.1 – As Empresas participantes deverão apresentar atestado(s) fornecido(s) por pessoa jurídica de direito público ou privado, que comprove(m) que a mesma já forneceu satisfatoriamente o objeto.</w:t>
      </w:r>
    </w:p>
    <w:p w:rsidR="00EE1B66" w:rsidRPr="00EE1B66" w:rsidRDefault="00EE1B66" w:rsidP="00EE1B66">
      <w:pPr>
        <w:spacing w:after="240" w:line="276" w:lineRule="auto"/>
        <w:jc w:val="both"/>
        <w:rPr>
          <w:rFonts w:eastAsia="Calibri"/>
          <w:sz w:val="24"/>
          <w:szCs w:val="24"/>
        </w:rPr>
      </w:pPr>
      <w:r w:rsidRPr="00EE1B66">
        <w:rPr>
          <w:rFonts w:eastAsia="Calibri"/>
          <w:b/>
          <w:bCs/>
          <w:color w:val="000000"/>
          <w:sz w:val="24"/>
          <w:szCs w:val="24"/>
        </w:rPr>
        <w:t>10 – QUALIFICAÇÃO ECONÔMICO-FINANCEIRA</w:t>
      </w:r>
      <w:r w:rsidRPr="00EE1B66">
        <w:rPr>
          <w:rFonts w:eastAsia="Calibri"/>
          <w:color w:val="000000"/>
          <w:sz w:val="24"/>
          <w:szCs w:val="24"/>
        </w:rPr>
        <w:t>:</w:t>
      </w:r>
    </w:p>
    <w:p w:rsidR="00EE1B66" w:rsidRPr="00EE1B66" w:rsidRDefault="00EE1B66" w:rsidP="00EE1B66">
      <w:pPr>
        <w:spacing w:after="240" w:line="276" w:lineRule="auto"/>
        <w:ind w:right="-162"/>
        <w:jc w:val="both"/>
        <w:rPr>
          <w:sz w:val="24"/>
          <w:szCs w:val="24"/>
        </w:rPr>
      </w:pPr>
      <w:r w:rsidRPr="00EE1B66">
        <w:rPr>
          <w:rFonts w:eastAsia="Calibri"/>
          <w:sz w:val="24"/>
          <w:szCs w:val="24"/>
        </w:rPr>
        <w:t>10.1 – Certidão Negativa de Falência e Concordata. Expedida há menos de 90 (noventa) dias, da data da realização da licitação;</w:t>
      </w:r>
    </w:p>
    <w:p w:rsidR="00EE1B66" w:rsidRPr="00EE1B66" w:rsidRDefault="00EE1B66" w:rsidP="00EE1B66">
      <w:pPr>
        <w:pStyle w:val="Default"/>
        <w:spacing w:after="240" w:line="276" w:lineRule="auto"/>
        <w:jc w:val="both"/>
        <w:rPr>
          <w:rFonts w:eastAsia="Calibri"/>
        </w:rPr>
      </w:pPr>
      <w:r w:rsidRPr="00EE1B66">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EE1B66" w:rsidRPr="00EE1B66" w:rsidRDefault="00EE1B66" w:rsidP="00EE1B66">
      <w:pPr>
        <w:spacing w:after="240" w:line="276" w:lineRule="auto"/>
        <w:jc w:val="both"/>
        <w:rPr>
          <w:rFonts w:eastAsia="Calibri"/>
          <w:bCs/>
          <w:color w:val="000000"/>
          <w:sz w:val="24"/>
          <w:szCs w:val="24"/>
        </w:rPr>
      </w:pPr>
      <w:r w:rsidRPr="00EE1B66">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EE1B66" w:rsidRPr="00EE1B66" w:rsidRDefault="00EE1B66" w:rsidP="00EE1B66">
      <w:pPr>
        <w:spacing w:after="240" w:line="276" w:lineRule="auto"/>
        <w:jc w:val="both"/>
        <w:rPr>
          <w:rFonts w:eastAsia="Calibri"/>
          <w:bCs/>
          <w:color w:val="000000"/>
          <w:sz w:val="24"/>
          <w:szCs w:val="24"/>
        </w:rPr>
      </w:pPr>
      <w:r w:rsidRPr="00EE1B66">
        <w:rPr>
          <w:rFonts w:eastAsia="Calibri"/>
          <w:bCs/>
          <w:color w:val="000000"/>
          <w:sz w:val="24"/>
          <w:szCs w:val="24"/>
        </w:rPr>
        <w:t>10.2</w:t>
      </w:r>
      <w:r w:rsidRPr="00EE1B66">
        <w:rPr>
          <w:rFonts w:eastAsia="Calibri"/>
          <w:b/>
          <w:bCs/>
          <w:color w:val="000000"/>
          <w:sz w:val="24"/>
          <w:szCs w:val="24"/>
        </w:rPr>
        <w:t xml:space="preserve"> – </w:t>
      </w:r>
      <w:r w:rsidRPr="00EE1B66">
        <w:rPr>
          <w:rFonts w:eastAsia="Calibri"/>
          <w:sz w:val="24"/>
          <w:szCs w:val="24"/>
        </w:rPr>
        <w:t>As cópias dos documentos deverão ser autenticadas em cartório e/ou apresentados os originais para que suas cópias sejam autenticadas pelo Pregoeiro.</w:t>
      </w:r>
    </w:p>
    <w:p w:rsidR="00EE1B66" w:rsidRPr="00EE1B66" w:rsidRDefault="00EE1B66" w:rsidP="00EE1B66">
      <w:pPr>
        <w:spacing w:after="240" w:line="276" w:lineRule="auto"/>
        <w:jc w:val="both"/>
        <w:rPr>
          <w:sz w:val="24"/>
          <w:szCs w:val="24"/>
        </w:rPr>
      </w:pPr>
      <w:r w:rsidRPr="00EE1B66">
        <w:rPr>
          <w:rFonts w:eastAsia="Calibri"/>
          <w:bCs/>
          <w:color w:val="000000"/>
          <w:sz w:val="24"/>
          <w:szCs w:val="24"/>
        </w:rPr>
        <w:t>10.3</w:t>
      </w:r>
      <w:r w:rsidRPr="00EE1B66">
        <w:rPr>
          <w:rFonts w:eastAsia="Calibri"/>
          <w:b/>
          <w:bCs/>
          <w:color w:val="000000"/>
          <w:sz w:val="24"/>
          <w:szCs w:val="24"/>
        </w:rPr>
        <w:t xml:space="preserve"> – </w:t>
      </w:r>
      <w:r w:rsidRPr="00EE1B66">
        <w:rPr>
          <w:rFonts w:eastAsia="Calibri"/>
          <w:color w:val="000000"/>
          <w:sz w:val="24"/>
          <w:szCs w:val="24"/>
        </w:rPr>
        <w:t>As Certidões Negativas de Débitos (CND) apresentadas sem indicação do prazo de validade, serão consideradas como válidas por 90 (noventa) dias a contar da data de sua expedição.</w:t>
      </w:r>
    </w:p>
    <w:p w:rsidR="00EE1B66" w:rsidRPr="00EE1B66" w:rsidRDefault="00EE1B66" w:rsidP="00EE1B66">
      <w:pPr>
        <w:spacing w:after="240" w:line="276" w:lineRule="auto"/>
        <w:jc w:val="both"/>
        <w:rPr>
          <w:sz w:val="24"/>
          <w:szCs w:val="24"/>
        </w:rPr>
      </w:pPr>
      <w:r w:rsidRPr="00EE1B66">
        <w:rPr>
          <w:b/>
          <w:sz w:val="24"/>
          <w:szCs w:val="24"/>
        </w:rPr>
        <w:t>11 – CRITÉRIO DE JULGAMENTO</w:t>
      </w:r>
    </w:p>
    <w:p w:rsidR="00EE1B66" w:rsidRPr="00EE1B66" w:rsidRDefault="00EE1B66" w:rsidP="00EE1B66">
      <w:pPr>
        <w:spacing w:after="240" w:line="276" w:lineRule="auto"/>
        <w:jc w:val="both"/>
        <w:rPr>
          <w:sz w:val="24"/>
          <w:szCs w:val="24"/>
        </w:rPr>
      </w:pPr>
      <w:r w:rsidRPr="00EE1B66">
        <w:rPr>
          <w:sz w:val="24"/>
          <w:szCs w:val="24"/>
        </w:rPr>
        <w:t xml:space="preserve">11.1 – A presente licitação deverá ocorrer pelo menor preço unitário. </w:t>
      </w:r>
    </w:p>
    <w:p w:rsidR="00EE1B66" w:rsidRPr="00EE1B66" w:rsidRDefault="00EE1B66" w:rsidP="00EE1B66">
      <w:pPr>
        <w:spacing w:after="240" w:line="276" w:lineRule="auto"/>
        <w:jc w:val="both"/>
        <w:rPr>
          <w:sz w:val="24"/>
          <w:szCs w:val="24"/>
        </w:rPr>
      </w:pPr>
      <w:r w:rsidRPr="00EE1B66">
        <w:rPr>
          <w:b/>
          <w:sz w:val="24"/>
          <w:szCs w:val="24"/>
        </w:rPr>
        <w:t>12 – TIPO DE EXCECUÇÃO:</w:t>
      </w:r>
      <w:r w:rsidRPr="00EE1B66">
        <w:rPr>
          <w:sz w:val="24"/>
          <w:szCs w:val="24"/>
        </w:rPr>
        <w:t xml:space="preserve"> Indireta</w:t>
      </w:r>
    </w:p>
    <w:p w:rsidR="00EE1B66" w:rsidRPr="00EE1B66" w:rsidRDefault="00EE1B66" w:rsidP="00EE1B66">
      <w:pPr>
        <w:spacing w:after="240" w:line="276" w:lineRule="auto"/>
        <w:jc w:val="both"/>
        <w:rPr>
          <w:rFonts w:eastAsia="Calibri"/>
          <w:sz w:val="24"/>
          <w:szCs w:val="24"/>
        </w:rPr>
      </w:pPr>
      <w:r w:rsidRPr="00EE1B66">
        <w:rPr>
          <w:rFonts w:eastAsia="Calibri"/>
          <w:b/>
          <w:sz w:val="24"/>
          <w:szCs w:val="24"/>
        </w:rPr>
        <w:t>13 – CRITÉRIOS DE REAJUSTE</w:t>
      </w:r>
    </w:p>
    <w:p w:rsidR="00EE1B66" w:rsidRPr="00EE1B66" w:rsidRDefault="00EE1B66" w:rsidP="00EE1B66">
      <w:pPr>
        <w:spacing w:after="240" w:line="276" w:lineRule="auto"/>
        <w:jc w:val="both"/>
        <w:rPr>
          <w:rFonts w:eastAsia="Calibri"/>
          <w:sz w:val="24"/>
          <w:szCs w:val="24"/>
        </w:rPr>
      </w:pPr>
      <w:r w:rsidRPr="00EE1B66">
        <w:rPr>
          <w:rFonts w:eastAsia="Calibri"/>
          <w:sz w:val="24"/>
          <w:szCs w:val="24"/>
        </w:rPr>
        <w:t>13.1 – Os preços estabelecidos no presente Contrato são fixos e irreajustáveis, salvo os casos previstos em Lei.</w:t>
      </w:r>
    </w:p>
    <w:p w:rsidR="00EE1B66" w:rsidRPr="00EE1B66" w:rsidRDefault="00EE1B66" w:rsidP="00EE1B66">
      <w:pPr>
        <w:spacing w:after="240" w:line="276" w:lineRule="auto"/>
        <w:jc w:val="both"/>
        <w:rPr>
          <w:b/>
          <w:sz w:val="24"/>
          <w:szCs w:val="24"/>
        </w:rPr>
      </w:pPr>
      <w:r w:rsidRPr="00EE1B66">
        <w:rPr>
          <w:rFonts w:eastAsia="Calibri"/>
          <w:sz w:val="24"/>
          <w:szCs w:val="24"/>
        </w:rPr>
        <w:t>13.2 –</w:t>
      </w:r>
      <w:r w:rsidRPr="00EE1B66">
        <w:rPr>
          <w:rFonts w:eastAsia="Calibri"/>
          <w:b/>
          <w:sz w:val="24"/>
          <w:szCs w:val="24"/>
        </w:rPr>
        <w:t xml:space="preserve"> </w:t>
      </w:r>
      <w:r w:rsidRPr="00EE1B66">
        <w:rPr>
          <w:rFonts w:eastAsia="Calibri"/>
          <w:sz w:val="24"/>
          <w:szCs w:val="24"/>
        </w:rPr>
        <w:t xml:space="preserve">Em caso de reajuste por ocasião de prorrogação do presente Contrato, o valor será corrigido pelo índice </w:t>
      </w:r>
      <w:r w:rsidRPr="00EE1B66">
        <w:rPr>
          <w:sz w:val="24"/>
          <w:szCs w:val="24"/>
        </w:rPr>
        <w:t>IGPM</w:t>
      </w:r>
      <w:r w:rsidRPr="00EE1B66">
        <w:rPr>
          <w:rFonts w:eastAsia="Calibri"/>
          <w:sz w:val="24"/>
          <w:szCs w:val="24"/>
        </w:rPr>
        <w:t>.</w:t>
      </w:r>
      <w:r w:rsidRPr="00EE1B66">
        <w:rPr>
          <w:sz w:val="24"/>
          <w:szCs w:val="24"/>
        </w:rPr>
        <w:t xml:space="preserve"> </w:t>
      </w:r>
    </w:p>
    <w:tbl>
      <w:tblPr>
        <w:tblW w:w="0" w:type="auto"/>
        <w:tblLayout w:type="fixed"/>
        <w:tblCellMar>
          <w:left w:w="113" w:type="dxa"/>
        </w:tblCellMar>
        <w:tblLook w:val="0000"/>
      </w:tblPr>
      <w:tblGrid>
        <w:gridCol w:w="8644"/>
      </w:tblGrid>
      <w:tr w:rsidR="00EE1B66" w:rsidRPr="00EE1B66" w:rsidTr="00AE144E">
        <w:tc>
          <w:tcPr>
            <w:tcW w:w="8644" w:type="dxa"/>
            <w:shd w:val="clear" w:color="auto" w:fill="auto"/>
          </w:tcPr>
          <w:p w:rsidR="00EE1B66" w:rsidRPr="00EE1B66" w:rsidRDefault="00EE1B66" w:rsidP="00EE1B66">
            <w:pPr>
              <w:spacing w:after="240" w:line="276" w:lineRule="auto"/>
              <w:jc w:val="both"/>
              <w:rPr>
                <w:sz w:val="24"/>
                <w:szCs w:val="24"/>
              </w:rPr>
            </w:pPr>
            <w:r w:rsidRPr="00EE1B66">
              <w:rPr>
                <w:b/>
                <w:sz w:val="24"/>
                <w:szCs w:val="24"/>
              </w:rPr>
              <w:t>14 – DA RECOMPOSIÇÃO DO EQULÍBRIO ECONÔMICO</w:t>
            </w:r>
          </w:p>
        </w:tc>
      </w:tr>
    </w:tbl>
    <w:p w:rsidR="00EE1B66" w:rsidRPr="00EE1B66" w:rsidRDefault="00EE1B66" w:rsidP="00EE1B66">
      <w:pPr>
        <w:pStyle w:val="Cabealho"/>
        <w:tabs>
          <w:tab w:val="left" w:pos="708"/>
        </w:tabs>
        <w:spacing w:after="240" w:line="276" w:lineRule="auto"/>
        <w:jc w:val="both"/>
        <w:rPr>
          <w:sz w:val="24"/>
          <w:szCs w:val="24"/>
        </w:rPr>
      </w:pPr>
      <w:r w:rsidRPr="00EE1B66">
        <w:rPr>
          <w:sz w:val="24"/>
          <w:szCs w:val="24"/>
        </w:rPr>
        <w:t xml:space="preserve">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w:t>
      </w:r>
      <w:r w:rsidRPr="00EE1B66">
        <w:rPr>
          <w:sz w:val="24"/>
          <w:szCs w:val="24"/>
        </w:rPr>
        <w:lastRenderedPageBreak/>
        <w:t>do equilíbrio econômico-financeiro deverá ser expressamente solicitada e justificada e devidamente comprovada pelo licitante vencedor, o que se aceito pelo Município, deverá ser atendido mediante Termo Aditivo ao presente instrumento.</w:t>
      </w:r>
    </w:p>
    <w:p w:rsidR="00EE1B66" w:rsidRPr="00EE1B66" w:rsidRDefault="00EE1B66" w:rsidP="00EE1B66">
      <w:pPr>
        <w:spacing w:after="240" w:line="276" w:lineRule="auto"/>
        <w:jc w:val="both"/>
        <w:rPr>
          <w:sz w:val="24"/>
          <w:szCs w:val="24"/>
        </w:rPr>
      </w:pPr>
      <w:r w:rsidRPr="00EE1B66">
        <w:rPr>
          <w:b/>
          <w:sz w:val="24"/>
          <w:szCs w:val="24"/>
        </w:rPr>
        <w:t>15 – DO CRONOGRAMA DE DESEMBOLSO</w:t>
      </w:r>
    </w:p>
    <w:p w:rsidR="00EE1B66" w:rsidRPr="00EE1B66" w:rsidRDefault="00EE1B66" w:rsidP="00EE1B66">
      <w:pPr>
        <w:spacing w:after="240" w:line="276" w:lineRule="auto"/>
        <w:jc w:val="both"/>
        <w:rPr>
          <w:sz w:val="24"/>
          <w:szCs w:val="24"/>
        </w:rPr>
      </w:pPr>
      <w:r w:rsidRPr="00EE1B66">
        <w:rPr>
          <w:sz w:val="24"/>
          <w:szCs w:val="24"/>
        </w:rPr>
        <w:t>15.1 – Por se tratar de eventual e futura aquisição de produtos o Cronograma e Desembolso se dará de acordo com a quantidade dos materiais entregues por período para definir os desembolsos de cada mês.</w:t>
      </w:r>
    </w:p>
    <w:p w:rsidR="00EE1B66" w:rsidRPr="00EE1B66" w:rsidRDefault="00EE1B66" w:rsidP="00EE1B66">
      <w:pPr>
        <w:spacing w:after="240" w:line="276" w:lineRule="auto"/>
        <w:jc w:val="both"/>
        <w:rPr>
          <w:sz w:val="24"/>
          <w:szCs w:val="24"/>
        </w:rPr>
      </w:pPr>
      <w:r w:rsidRPr="00EE1B66">
        <w:rPr>
          <w:sz w:val="24"/>
          <w:szCs w:val="24"/>
        </w:rPr>
        <w:t>15.2 - O Cronograma de Desembolso utilizará as quantidades dos materiais entregues eventualmente no período, para definir os desembolsos para cada período, levando em consideração o valor global licitado, gerando a previsão dos pagamentos a serem efetuados no prazo de até 30 (trinta) dias, a contar da apresentação da nota fiscal eletrônica e assim sucessivamente (obedecendo as demais condições de pagamento previstas neste Termo de Referência).</w:t>
      </w:r>
    </w:p>
    <w:tbl>
      <w:tblPr>
        <w:tblW w:w="7070" w:type="dxa"/>
        <w:jc w:val="center"/>
        <w:tblInd w:w="38" w:type="dxa"/>
        <w:tblCellMar>
          <w:left w:w="113" w:type="dxa"/>
        </w:tblCellMar>
        <w:tblLook w:val="0000"/>
      </w:tblPr>
      <w:tblGrid>
        <w:gridCol w:w="1288"/>
        <w:gridCol w:w="1088"/>
        <w:gridCol w:w="1093"/>
        <w:gridCol w:w="1088"/>
        <w:gridCol w:w="1088"/>
        <w:gridCol w:w="1425"/>
      </w:tblGrid>
      <w:tr w:rsidR="00EE1B66" w:rsidTr="00AE144E">
        <w:trPr>
          <w:jc w:val="center"/>
        </w:trPr>
        <w:tc>
          <w:tcPr>
            <w:tcW w:w="1288" w:type="dxa"/>
            <w:tcBorders>
              <w:bottom w:val="single" w:sz="4" w:space="0" w:color="auto"/>
              <w:right w:val="single" w:sz="4" w:space="0" w:color="auto"/>
            </w:tcBorders>
            <w:shd w:val="clear" w:color="auto" w:fill="auto"/>
            <w:vAlign w:val="center"/>
          </w:tcPr>
          <w:p w:rsidR="00EE1B66" w:rsidRPr="00C93468" w:rsidRDefault="00EE1B66" w:rsidP="00AE144E">
            <w:pPr>
              <w:pStyle w:val="Padro"/>
              <w:spacing w:after="200" w:line="276" w:lineRule="auto"/>
              <w:jc w:val="both"/>
              <w:rPr>
                <w:b/>
                <w:color w:val="000000"/>
                <w:szCs w:val="24"/>
                <w:highlight w:val="lightGray"/>
              </w:rPr>
            </w:pPr>
          </w:p>
        </w:tc>
        <w:tc>
          <w:tcPr>
            <w:tcW w:w="57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1B66" w:rsidRDefault="00EE1B66" w:rsidP="00AE144E">
            <w:pPr>
              <w:pStyle w:val="Padro"/>
              <w:spacing w:after="200" w:line="276" w:lineRule="auto"/>
              <w:jc w:val="center"/>
              <w:rPr>
                <w:b/>
                <w:color w:val="000000"/>
                <w:szCs w:val="24"/>
              </w:rPr>
            </w:pPr>
            <w:r>
              <w:rPr>
                <w:b/>
                <w:color w:val="000000"/>
                <w:szCs w:val="24"/>
              </w:rPr>
              <w:t>MÊS</w:t>
            </w:r>
          </w:p>
        </w:tc>
      </w:tr>
      <w:tr w:rsidR="00EE1B66" w:rsidTr="00AE144E">
        <w:trPr>
          <w:jc w:val="center"/>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EE1B66" w:rsidRDefault="00EE1B66" w:rsidP="00AE144E">
            <w:pPr>
              <w:pStyle w:val="Padro"/>
              <w:spacing w:after="200" w:line="276" w:lineRule="auto"/>
              <w:jc w:val="both"/>
              <w:rPr>
                <w:color w:val="000000"/>
                <w:szCs w:val="24"/>
              </w:rPr>
            </w:pPr>
            <w:r>
              <w:rPr>
                <w:b/>
                <w:color w:val="000000"/>
                <w:szCs w:val="24"/>
              </w:rPr>
              <w:t>ETAPA</w:t>
            </w:r>
          </w:p>
        </w:tc>
        <w:tc>
          <w:tcPr>
            <w:tcW w:w="1088" w:type="dxa"/>
            <w:tcBorders>
              <w:top w:val="single" w:sz="4" w:space="0" w:color="auto"/>
              <w:left w:val="single" w:sz="4" w:space="0" w:color="auto"/>
              <w:bottom w:val="single" w:sz="4" w:space="0" w:color="000000"/>
              <w:right w:val="single" w:sz="4" w:space="0" w:color="000000"/>
            </w:tcBorders>
            <w:shd w:val="clear" w:color="auto" w:fill="auto"/>
            <w:vAlign w:val="center"/>
          </w:tcPr>
          <w:p w:rsidR="00EE1B66" w:rsidRDefault="00EE1B66" w:rsidP="00AE144E">
            <w:pPr>
              <w:pStyle w:val="Padro"/>
              <w:spacing w:after="200" w:line="276" w:lineRule="auto"/>
              <w:jc w:val="both"/>
              <w:rPr>
                <w:color w:val="000000"/>
                <w:szCs w:val="24"/>
              </w:rPr>
            </w:pPr>
            <w:r>
              <w:rPr>
                <w:color w:val="000000"/>
                <w:szCs w:val="24"/>
              </w:rPr>
              <w:t>1°</w:t>
            </w:r>
          </w:p>
        </w:tc>
        <w:tc>
          <w:tcPr>
            <w:tcW w:w="1093" w:type="dxa"/>
            <w:tcBorders>
              <w:top w:val="single" w:sz="4" w:space="0" w:color="auto"/>
              <w:left w:val="single" w:sz="4" w:space="0" w:color="000000"/>
              <w:bottom w:val="single" w:sz="4" w:space="0" w:color="000000"/>
              <w:right w:val="single" w:sz="4" w:space="0" w:color="000000"/>
            </w:tcBorders>
          </w:tcPr>
          <w:p w:rsidR="00EE1B66" w:rsidRDefault="00EE1B66" w:rsidP="00AE144E">
            <w:pPr>
              <w:pStyle w:val="Padro"/>
              <w:spacing w:after="200" w:line="276" w:lineRule="auto"/>
              <w:jc w:val="both"/>
              <w:rPr>
                <w:color w:val="000000"/>
                <w:szCs w:val="24"/>
              </w:rPr>
            </w:pPr>
            <w:r>
              <w:rPr>
                <w:color w:val="000000"/>
                <w:szCs w:val="24"/>
              </w:rPr>
              <w:t>2º</w:t>
            </w:r>
          </w:p>
        </w:tc>
        <w:tc>
          <w:tcPr>
            <w:tcW w:w="1088" w:type="dxa"/>
            <w:tcBorders>
              <w:top w:val="single" w:sz="4" w:space="0" w:color="auto"/>
              <w:left w:val="single" w:sz="4" w:space="0" w:color="000000"/>
              <w:bottom w:val="single" w:sz="4" w:space="0" w:color="000000"/>
              <w:right w:val="single" w:sz="4" w:space="0" w:color="000000"/>
            </w:tcBorders>
          </w:tcPr>
          <w:p w:rsidR="00EE1B66" w:rsidRDefault="00EE1B66" w:rsidP="00AE144E">
            <w:pPr>
              <w:pStyle w:val="Padro"/>
              <w:spacing w:after="200" w:line="276" w:lineRule="auto"/>
              <w:jc w:val="both"/>
              <w:rPr>
                <w:color w:val="000000"/>
                <w:szCs w:val="24"/>
              </w:rPr>
            </w:pPr>
            <w:r>
              <w:rPr>
                <w:color w:val="000000"/>
                <w:szCs w:val="24"/>
              </w:rPr>
              <w:t>3º</w:t>
            </w:r>
          </w:p>
        </w:tc>
        <w:tc>
          <w:tcPr>
            <w:tcW w:w="1088" w:type="dxa"/>
            <w:tcBorders>
              <w:top w:val="single" w:sz="4" w:space="0" w:color="auto"/>
              <w:left w:val="single" w:sz="4" w:space="0" w:color="000000"/>
              <w:bottom w:val="single" w:sz="4" w:space="0" w:color="000000"/>
              <w:right w:val="single" w:sz="4" w:space="0" w:color="000000"/>
            </w:tcBorders>
          </w:tcPr>
          <w:p w:rsidR="00EE1B66" w:rsidRDefault="00EE1B66" w:rsidP="00AE144E">
            <w:pPr>
              <w:pStyle w:val="Padro"/>
              <w:spacing w:after="200" w:line="276" w:lineRule="auto"/>
              <w:jc w:val="both"/>
              <w:rPr>
                <w:color w:val="000000"/>
                <w:szCs w:val="24"/>
              </w:rPr>
            </w:pPr>
            <w:r>
              <w:rPr>
                <w:color w:val="000000"/>
                <w:szCs w:val="24"/>
              </w:rPr>
              <w:t>4º</w:t>
            </w:r>
          </w:p>
        </w:tc>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tcPr>
          <w:p w:rsidR="00EE1B66" w:rsidRDefault="00EE1B66" w:rsidP="00AE144E">
            <w:pPr>
              <w:pStyle w:val="Padro"/>
              <w:spacing w:after="200" w:line="276" w:lineRule="auto"/>
              <w:jc w:val="both"/>
            </w:pPr>
            <w:r>
              <w:rPr>
                <w:color w:val="000000"/>
                <w:szCs w:val="24"/>
              </w:rPr>
              <w:t>5°</w:t>
            </w:r>
          </w:p>
        </w:tc>
      </w:tr>
      <w:tr w:rsidR="00EE1B66" w:rsidTr="00AE144E">
        <w:trPr>
          <w:jc w:val="center"/>
        </w:trPr>
        <w:tc>
          <w:tcPr>
            <w:tcW w:w="1288" w:type="dxa"/>
            <w:tcBorders>
              <w:top w:val="single" w:sz="4" w:space="0" w:color="auto"/>
              <w:left w:val="single" w:sz="4" w:space="0" w:color="000000"/>
              <w:bottom w:val="single" w:sz="4" w:space="0" w:color="000000"/>
              <w:right w:val="single" w:sz="4" w:space="0" w:color="000000"/>
            </w:tcBorders>
            <w:shd w:val="clear" w:color="auto" w:fill="auto"/>
            <w:vAlign w:val="center"/>
          </w:tcPr>
          <w:p w:rsidR="00EE1B66" w:rsidRDefault="00EE1B66" w:rsidP="00AE144E">
            <w:pPr>
              <w:pStyle w:val="Padro"/>
              <w:spacing w:after="200" w:line="276" w:lineRule="auto"/>
              <w:jc w:val="both"/>
              <w:rPr>
                <w:color w:val="000000"/>
                <w:szCs w:val="24"/>
              </w:rPr>
            </w:pPr>
            <w:r>
              <w:rPr>
                <w:color w:val="000000"/>
                <w:szCs w:val="24"/>
              </w:rPr>
              <w:t>Entrega do objeto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B66" w:rsidRDefault="00EE1B66" w:rsidP="00AE144E">
            <w:pPr>
              <w:pStyle w:val="Padro"/>
              <w:spacing w:after="200" w:line="276" w:lineRule="auto"/>
              <w:jc w:val="both"/>
              <w:rPr>
                <w:color w:val="000000"/>
                <w:szCs w:val="24"/>
              </w:rPr>
            </w:pPr>
            <w:r>
              <w:rPr>
                <w:color w:val="000000"/>
                <w:szCs w:val="24"/>
              </w:rPr>
              <w:t>1/4 do Material Entregue</w:t>
            </w:r>
          </w:p>
        </w:tc>
        <w:tc>
          <w:tcPr>
            <w:tcW w:w="1093" w:type="dxa"/>
            <w:tcBorders>
              <w:top w:val="single" w:sz="4" w:space="0" w:color="000000"/>
              <w:left w:val="single" w:sz="4" w:space="0" w:color="000000"/>
              <w:bottom w:val="single" w:sz="4" w:space="0" w:color="000000"/>
              <w:right w:val="single" w:sz="4" w:space="0" w:color="000000"/>
            </w:tcBorders>
            <w:vAlign w:val="center"/>
          </w:tcPr>
          <w:p w:rsidR="00EE1B66" w:rsidRDefault="00EE1B66" w:rsidP="00AE144E">
            <w:pPr>
              <w:pStyle w:val="Padro"/>
              <w:spacing w:after="200" w:line="276" w:lineRule="auto"/>
              <w:jc w:val="both"/>
              <w:rPr>
                <w:color w:val="000000"/>
                <w:szCs w:val="24"/>
              </w:rPr>
            </w:pPr>
            <w:r>
              <w:rPr>
                <w:color w:val="000000"/>
                <w:szCs w:val="24"/>
              </w:rPr>
              <w:t>2/4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EE1B66" w:rsidRDefault="00EE1B66" w:rsidP="00AE144E">
            <w:pPr>
              <w:pStyle w:val="Padro"/>
              <w:spacing w:after="200" w:line="276" w:lineRule="auto"/>
              <w:jc w:val="both"/>
              <w:rPr>
                <w:color w:val="000000"/>
                <w:szCs w:val="24"/>
              </w:rPr>
            </w:pPr>
            <w:r>
              <w:rPr>
                <w:color w:val="000000"/>
                <w:szCs w:val="24"/>
              </w:rPr>
              <w:t>3/4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EE1B66" w:rsidRDefault="00EE1B66" w:rsidP="00AE144E">
            <w:pPr>
              <w:pStyle w:val="Padro"/>
              <w:spacing w:after="200" w:line="276" w:lineRule="auto"/>
              <w:jc w:val="both"/>
              <w:rPr>
                <w:color w:val="000000"/>
                <w:szCs w:val="24"/>
              </w:rPr>
            </w:pPr>
            <w:r>
              <w:rPr>
                <w:color w:val="000000"/>
                <w:szCs w:val="24"/>
              </w:rPr>
              <w:t>4/4 do Material Entregue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B66" w:rsidRDefault="00EE1B66" w:rsidP="00AE144E">
            <w:pPr>
              <w:pStyle w:val="Padro"/>
              <w:spacing w:after="200" w:line="276" w:lineRule="auto"/>
              <w:jc w:val="both"/>
              <w:rPr>
                <w:color w:val="000000"/>
                <w:szCs w:val="24"/>
              </w:rPr>
            </w:pPr>
          </w:p>
        </w:tc>
      </w:tr>
      <w:tr w:rsidR="00EE1B66" w:rsidTr="00AE144E">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B66" w:rsidRDefault="00EE1B66" w:rsidP="00AE144E">
            <w:pPr>
              <w:pStyle w:val="Padro"/>
              <w:spacing w:after="200" w:line="276" w:lineRule="auto"/>
              <w:jc w:val="both"/>
              <w:rPr>
                <w:color w:val="000000"/>
                <w:szCs w:val="24"/>
              </w:rPr>
            </w:pPr>
            <w:r>
              <w:rPr>
                <w:color w:val="000000"/>
                <w:szCs w:val="24"/>
              </w:rPr>
              <w:t>Pagamento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B66" w:rsidRDefault="00EE1B66" w:rsidP="00AE144E">
            <w:pPr>
              <w:pStyle w:val="Padro"/>
              <w:spacing w:after="200" w:line="276" w:lineRule="auto"/>
              <w:jc w:val="both"/>
              <w:rPr>
                <w:color w:val="000000"/>
                <w:szCs w:val="24"/>
              </w:rPr>
            </w:pPr>
          </w:p>
        </w:tc>
        <w:tc>
          <w:tcPr>
            <w:tcW w:w="1093" w:type="dxa"/>
            <w:tcBorders>
              <w:top w:val="single" w:sz="4" w:space="0" w:color="000000"/>
              <w:left w:val="single" w:sz="4" w:space="0" w:color="000000"/>
              <w:bottom w:val="single" w:sz="4" w:space="0" w:color="000000"/>
              <w:right w:val="single" w:sz="4" w:space="0" w:color="000000"/>
            </w:tcBorders>
          </w:tcPr>
          <w:p w:rsidR="00EE1B66" w:rsidRDefault="00EE1B66" w:rsidP="00AE144E">
            <w:pPr>
              <w:pStyle w:val="Padro"/>
              <w:spacing w:after="200" w:line="276" w:lineRule="auto"/>
              <w:jc w:val="center"/>
              <w:rPr>
                <w:color w:val="000000"/>
                <w:szCs w:val="24"/>
              </w:rPr>
            </w:pPr>
            <w:r>
              <w:rPr>
                <w:color w:val="000000"/>
                <w:szCs w:val="24"/>
              </w:rPr>
              <w:t>25% do Valor Global</w:t>
            </w:r>
          </w:p>
        </w:tc>
        <w:tc>
          <w:tcPr>
            <w:tcW w:w="1088" w:type="dxa"/>
            <w:tcBorders>
              <w:top w:val="single" w:sz="4" w:space="0" w:color="000000"/>
              <w:left w:val="single" w:sz="4" w:space="0" w:color="000000"/>
              <w:bottom w:val="single" w:sz="4" w:space="0" w:color="000000"/>
              <w:right w:val="single" w:sz="4" w:space="0" w:color="000000"/>
            </w:tcBorders>
          </w:tcPr>
          <w:p w:rsidR="00EE1B66" w:rsidRDefault="00EE1B66" w:rsidP="00AE144E">
            <w:pPr>
              <w:pStyle w:val="Padro"/>
              <w:spacing w:after="200" w:line="276" w:lineRule="auto"/>
              <w:jc w:val="both"/>
              <w:rPr>
                <w:color w:val="000000"/>
                <w:szCs w:val="24"/>
              </w:rPr>
            </w:pPr>
            <w:r>
              <w:rPr>
                <w:color w:val="000000"/>
                <w:szCs w:val="24"/>
              </w:rPr>
              <w:t>50% do Valor Global</w:t>
            </w:r>
          </w:p>
        </w:tc>
        <w:tc>
          <w:tcPr>
            <w:tcW w:w="1088" w:type="dxa"/>
            <w:tcBorders>
              <w:top w:val="single" w:sz="4" w:space="0" w:color="000000"/>
              <w:left w:val="single" w:sz="4" w:space="0" w:color="000000"/>
              <w:bottom w:val="single" w:sz="4" w:space="0" w:color="000000"/>
              <w:right w:val="single" w:sz="4" w:space="0" w:color="000000"/>
            </w:tcBorders>
          </w:tcPr>
          <w:p w:rsidR="00EE1B66" w:rsidRDefault="00EE1B66" w:rsidP="00AE144E">
            <w:pPr>
              <w:pStyle w:val="Padro"/>
              <w:spacing w:after="200" w:line="276" w:lineRule="auto"/>
              <w:jc w:val="both"/>
              <w:rPr>
                <w:color w:val="000000"/>
                <w:szCs w:val="24"/>
              </w:rPr>
            </w:pPr>
            <w:r>
              <w:rPr>
                <w:color w:val="000000"/>
                <w:szCs w:val="24"/>
              </w:rPr>
              <w:t>75% do Valor Global</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B66" w:rsidRDefault="00EE1B66" w:rsidP="00AE144E">
            <w:pPr>
              <w:pStyle w:val="Padro"/>
              <w:spacing w:after="200" w:line="276" w:lineRule="auto"/>
              <w:jc w:val="center"/>
            </w:pPr>
            <w:r>
              <w:rPr>
                <w:color w:val="000000"/>
                <w:szCs w:val="24"/>
              </w:rPr>
              <w:t>100% do Valor Global</w:t>
            </w:r>
          </w:p>
        </w:tc>
      </w:tr>
    </w:tbl>
    <w:p w:rsidR="00EE1B66" w:rsidRDefault="00EE1B66" w:rsidP="00EE1B66">
      <w:pPr>
        <w:jc w:val="both"/>
        <w:rPr>
          <w:b/>
          <w:color w:val="000000"/>
          <w:szCs w:val="24"/>
        </w:rPr>
      </w:pPr>
    </w:p>
    <w:p w:rsidR="00EE1B66" w:rsidRPr="00EE1B66" w:rsidRDefault="00EE1B66" w:rsidP="00EE1B66">
      <w:pPr>
        <w:spacing w:line="360" w:lineRule="auto"/>
        <w:jc w:val="both"/>
        <w:rPr>
          <w:b/>
          <w:color w:val="000000"/>
          <w:sz w:val="24"/>
          <w:szCs w:val="24"/>
        </w:rPr>
      </w:pPr>
      <w:r w:rsidRPr="00EE1B66">
        <w:rPr>
          <w:sz w:val="24"/>
          <w:szCs w:val="24"/>
        </w:rPr>
        <w:t xml:space="preserve">Exemplo: </w:t>
      </w:r>
      <w:r w:rsidRPr="00EE1B66">
        <w:rPr>
          <w:sz w:val="24"/>
          <w:szCs w:val="24"/>
        </w:rPr>
        <w:br/>
        <w:t>Sendo assim o material entregue no “mês 1”,  terá seu desembolso no mês posterior (mês 2), e assim sucessivamente.</w:t>
      </w:r>
    </w:p>
    <w:p w:rsidR="00EE1B66" w:rsidRPr="00EE1B66" w:rsidRDefault="00EE1B66" w:rsidP="00EE1B66">
      <w:pPr>
        <w:jc w:val="both"/>
        <w:rPr>
          <w:b/>
          <w:color w:val="000000"/>
          <w:sz w:val="24"/>
          <w:szCs w:val="24"/>
        </w:rPr>
      </w:pPr>
    </w:p>
    <w:p w:rsidR="00EE1B66" w:rsidRPr="00EE1B66" w:rsidRDefault="00EE1B66" w:rsidP="00EE1B66">
      <w:pPr>
        <w:spacing w:line="360" w:lineRule="auto"/>
        <w:jc w:val="both"/>
        <w:rPr>
          <w:sz w:val="24"/>
          <w:szCs w:val="24"/>
        </w:rPr>
      </w:pPr>
      <w:r w:rsidRPr="00EE1B66">
        <w:rPr>
          <w:rFonts w:eastAsia="Calibri"/>
          <w:b/>
          <w:sz w:val="24"/>
          <w:szCs w:val="24"/>
        </w:rPr>
        <w:t>1</w:t>
      </w:r>
      <w:r w:rsidRPr="00EE1B66">
        <w:rPr>
          <w:b/>
          <w:sz w:val="24"/>
          <w:szCs w:val="24"/>
        </w:rPr>
        <w:t>6</w:t>
      </w:r>
      <w:r w:rsidRPr="00EE1B66">
        <w:rPr>
          <w:rFonts w:eastAsia="Calibri"/>
          <w:b/>
          <w:sz w:val="24"/>
          <w:szCs w:val="24"/>
        </w:rPr>
        <w:t xml:space="preserve"> – DO CRITÉRIO DE ATUALIZAÇÃO FINANCEIRA:</w:t>
      </w:r>
    </w:p>
    <w:p w:rsidR="00EE1B66" w:rsidRPr="00EE1B66" w:rsidRDefault="00EE1B66" w:rsidP="00EE1B66">
      <w:pPr>
        <w:spacing w:line="360" w:lineRule="auto"/>
        <w:jc w:val="both"/>
        <w:rPr>
          <w:rFonts w:eastAsia="Calibri"/>
          <w:b/>
          <w:sz w:val="24"/>
          <w:szCs w:val="24"/>
        </w:rPr>
      </w:pPr>
      <w:r w:rsidRPr="00EE1B66">
        <w:rPr>
          <w:sz w:val="24"/>
          <w:szCs w:val="24"/>
        </w:rPr>
        <w:t xml:space="preserve">16.1 – O critério de atualização financeira dos valores a serem pagos, obedecerá a data da efetiva dos produtos e o período de adimplemento, até a data do efetivo pagamento. Fundamento legal: Art. 40, XIV, “c” e 55, III da Lei 8.666/93, obedecendo ao </w:t>
      </w:r>
      <w:r w:rsidRPr="00EE1B66">
        <w:rPr>
          <w:rFonts w:eastAsia="Calibri"/>
          <w:sz w:val="24"/>
          <w:szCs w:val="24"/>
        </w:rPr>
        <w:t xml:space="preserve">índice </w:t>
      </w:r>
      <w:r w:rsidRPr="00EE1B66">
        <w:rPr>
          <w:sz w:val="24"/>
          <w:szCs w:val="24"/>
        </w:rPr>
        <w:t>IGPM</w:t>
      </w:r>
      <w:r w:rsidRPr="00EE1B66">
        <w:rPr>
          <w:rFonts w:eastAsia="Calibri"/>
          <w:sz w:val="24"/>
          <w:szCs w:val="24"/>
        </w:rPr>
        <w:t>.</w:t>
      </w:r>
    </w:p>
    <w:p w:rsidR="00EE1B66" w:rsidRPr="00EE1B66" w:rsidRDefault="00EE1B66" w:rsidP="00EE1B66">
      <w:pPr>
        <w:spacing w:line="360" w:lineRule="auto"/>
        <w:jc w:val="both"/>
        <w:rPr>
          <w:rFonts w:eastAsia="Calibri"/>
          <w:b/>
          <w:sz w:val="24"/>
          <w:szCs w:val="24"/>
        </w:rPr>
      </w:pPr>
    </w:p>
    <w:p w:rsidR="00EE1B66" w:rsidRPr="00EE1B66" w:rsidRDefault="00EE1B66" w:rsidP="00EE1B66">
      <w:pPr>
        <w:spacing w:line="360" w:lineRule="auto"/>
        <w:jc w:val="both"/>
        <w:rPr>
          <w:b/>
          <w:sz w:val="24"/>
          <w:szCs w:val="24"/>
        </w:rPr>
      </w:pPr>
      <w:r w:rsidRPr="00EE1B66">
        <w:rPr>
          <w:b/>
          <w:sz w:val="24"/>
          <w:szCs w:val="24"/>
        </w:rPr>
        <w:t>18 - DAS COMPENSAÇÕES FINANCEIRAS E PENALIZAÇÕES:</w:t>
      </w:r>
    </w:p>
    <w:p w:rsidR="00EE1B66" w:rsidRPr="00EE1B66" w:rsidRDefault="00EE1B66" w:rsidP="00EE1B66">
      <w:pPr>
        <w:spacing w:line="360" w:lineRule="auto"/>
        <w:jc w:val="both"/>
        <w:rPr>
          <w:b/>
          <w:sz w:val="24"/>
          <w:szCs w:val="24"/>
        </w:rPr>
      </w:pPr>
      <w:r w:rsidRPr="00EE1B66">
        <w:rPr>
          <w:b/>
          <w:sz w:val="24"/>
          <w:szCs w:val="24"/>
        </w:rPr>
        <w:t>18.1</w:t>
      </w:r>
      <w:r w:rsidRPr="00EE1B66">
        <w:rPr>
          <w:sz w:val="24"/>
          <w:szCs w:val="24"/>
        </w:rPr>
        <w:t xml:space="preserve"> – Obedecerá a regra contida no art. 40, XIV, “d” da Lei 8.666/93 da seguinte forma: Quando ocorrerem atrasos de pagamento provocados exclusivamente pela Administração, o valor devido </w:t>
      </w:r>
      <w:r w:rsidRPr="00EE1B66">
        <w:rPr>
          <w:sz w:val="24"/>
          <w:szCs w:val="24"/>
        </w:rPr>
        <w:lastRenderedPageBreak/>
        <w:t>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EE1B66" w:rsidRPr="00EE1B66" w:rsidRDefault="00EE1B66" w:rsidP="00EE1B66">
      <w:pPr>
        <w:jc w:val="both"/>
        <w:rPr>
          <w:b/>
          <w:sz w:val="24"/>
          <w:szCs w:val="24"/>
        </w:rPr>
      </w:pPr>
    </w:p>
    <w:p w:rsidR="00EE1B66" w:rsidRPr="00EE1B66" w:rsidRDefault="00EE1B66" w:rsidP="00EE1B66">
      <w:pPr>
        <w:jc w:val="both"/>
        <w:rPr>
          <w:sz w:val="24"/>
          <w:szCs w:val="24"/>
        </w:rPr>
      </w:pPr>
      <w:r w:rsidRPr="00EE1B66">
        <w:rPr>
          <w:b/>
          <w:sz w:val="24"/>
          <w:szCs w:val="24"/>
        </w:rPr>
        <w:t>19 – DAS CONDIÇÕES DO RECEBIMENTO DO OBJETO</w:t>
      </w:r>
    </w:p>
    <w:p w:rsidR="00EE1B66" w:rsidRPr="00EE1B66" w:rsidRDefault="00EE1B66" w:rsidP="00EE1B66">
      <w:pPr>
        <w:pStyle w:val="Cabealho"/>
        <w:tabs>
          <w:tab w:val="left" w:pos="708"/>
        </w:tabs>
        <w:spacing w:after="200" w:line="276" w:lineRule="auto"/>
        <w:jc w:val="both"/>
        <w:rPr>
          <w:sz w:val="24"/>
          <w:szCs w:val="24"/>
        </w:rPr>
      </w:pPr>
      <w:r w:rsidRPr="00EE1B66">
        <w:rPr>
          <w:sz w:val="24"/>
          <w:szCs w:val="24"/>
        </w:rPr>
        <w:t>19.1 – De acordo com o Art.73 da Lei nº. 8666/93 Inciso I; alíneas A e B, a seguir elencado:</w:t>
      </w:r>
    </w:p>
    <w:p w:rsidR="00EE1B66" w:rsidRPr="00EE1B66" w:rsidRDefault="00EE1B66" w:rsidP="00EE1B66">
      <w:pPr>
        <w:pStyle w:val="NormalWeb"/>
        <w:spacing w:before="280" w:after="280" w:line="276" w:lineRule="auto"/>
        <w:jc w:val="both"/>
      </w:pPr>
      <w:r w:rsidRPr="00EE1B66">
        <w:t>“Art. 73.  Executado o contrato, o seu objeto será recebido:</w:t>
      </w:r>
    </w:p>
    <w:p w:rsidR="00EE1B66" w:rsidRPr="00EE1B66" w:rsidRDefault="00EE1B66" w:rsidP="00EE1B66">
      <w:pPr>
        <w:pStyle w:val="NormalWeb"/>
        <w:spacing w:before="280" w:after="280" w:line="276" w:lineRule="auto"/>
        <w:jc w:val="both"/>
      </w:pPr>
      <w:r w:rsidRPr="00EE1B66">
        <w:t>I - em se tratando de obras e serviços:</w:t>
      </w:r>
    </w:p>
    <w:p w:rsidR="00EE1B66" w:rsidRPr="00EE1B66" w:rsidRDefault="00EE1B66" w:rsidP="00EE1B66">
      <w:pPr>
        <w:pStyle w:val="NormalWeb"/>
        <w:spacing w:before="280" w:after="280" w:line="276" w:lineRule="auto"/>
        <w:jc w:val="both"/>
      </w:pPr>
      <w:r w:rsidRPr="00EE1B66">
        <w:t>A) provisoriamente, pelo responsável por seu acompanhamento e fiscalização, mediante termo circunstanciado, assinado pelas partes em até 15 (quinze) dias da comunicação escrita do contratado;</w:t>
      </w:r>
    </w:p>
    <w:p w:rsidR="00EE1B66" w:rsidRPr="00EE1B66" w:rsidRDefault="00EE1B66" w:rsidP="00EE1B66">
      <w:pPr>
        <w:pStyle w:val="NormalWeb"/>
        <w:spacing w:before="280" w:after="280" w:line="276" w:lineRule="auto"/>
        <w:jc w:val="both"/>
      </w:pPr>
      <w:r w:rsidRPr="00EE1B66">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EE1B66" w:rsidRPr="00EE1B66" w:rsidRDefault="00EE1B66" w:rsidP="00EE1B66">
      <w:pPr>
        <w:pStyle w:val="NormalWeb"/>
        <w:spacing w:before="280" w:after="280" w:line="276" w:lineRule="auto"/>
        <w:jc w:val="both"/>
      </w:pPr>
      <w:r w:rsidRPr="00EE1B66">
        <w:t>II - em se tratando de compras ou de locação de equipamentos:</w:t>
      </w:r>
    </w:p>
    <w:p w:rsidR="00EE1B66" w:rsidRPr="00EE1B66" w:rsidRDefault="00EE1B66" w:rsidP="00EE1B66">
      <w:pPr>
        <w:pStyle w:val="NormalWeb"/>
        <w:spacing w:before="280" w:after="280" w:line="276" w:lineRule="auto"/>
        <w:jc w:val="both"/>
      </w:pPr>
      <w:r w:rsidRPr="00EE1B66">
        <w:t>A) provisoriamente, para efeito de posterior verificação da conformidade do material com a especificação;</w:t>
      </w:r>
    </w:p>
    <w:p w:rsidR="00EE1B66" w:rsidRPr="00EE1B66" w:rsidRDefault="00EE1B66" w:rsidP="00EE1B66">
      <w:pPr>
        <w:pStyle w:val="NormalWeb"/>
        <w:spacing w:before="280" w:after="280" w:line="276" w:lineRule="auto"/>
        <w:jc w:val="both"/>
      </w:pPr>
      <w:r w:rsidRPr="00EE1B66">
        <w:t>B) definitivamente, após a verificação da qualidade e quantidade do material e conseqüente aceitação.</w:t>
      </w:r>
    </w:p>
    <w:p w:rsidR="00EE1B66" w:rsidRPr="00EE1B66" w:rsidRDefault="00EE1B66" w:rsidP="00EE1B66">
      <w:pPr>
        <w:pStyle w:val="NormalWeb"/>
        <w:spacing w:before="280" w:after="280" w:line="276" w:lineRule="auto"/>
        <w:jc w:val="both"/>
      </w:pPr>
      <w:r w:rsidRPr="00EE1B66">
        <w:t>§ 1o  Nos casos de aquisição de equipamentos de grande vulto, o recebimento far-se-á mediante termo circunstanciado e, nos demais, mediante recibo.</w:t>
      </w:r>
    </w:p>
    <w:p w:rsidR="00EE1B66" w:rsidRPr="00EE1B66" w:rsidRDefault="00EE1B66" w:rsidP="00EE1B66">
      <w:pPr>
        <w:pStyle w:val="NormalWeb"/>
        <w:spacing w:before="280" w:after="280" w:line="276" w:lineRule="auto"/>
        <w:jc w:val="both"/>
      </w:pPr>
      <w:r w:rsidRPr="00EE1B66">
        <w:t>§ 2o  O recebimento provisório ou definitivo não exclui a responsabilidade civil pela solidez e segurança da obra ou do serviço, nem ético-profissional pela perfeita execução do contrato, dentro dos limites estabelecidos pela lei ou pelo contrato.</w:t>
      </w:r>
    </w:p>
    <w:p w:rsidR="00EE1B66" w:rsidRPr="00EE1B66" w:rsidRDefault="00EE1B66" w:rsidP="00EE1B66">
      <w:pPr>
        <w:pStyle w:val="NormalWeb"/>
        <w:spacing w:before="280" w:after="280" w:line="276" w:lineRule="auto"/>
        <w:jc w:val="both"/>
      </w:pPr>
      <w:r w:rsidRPr="00EE1B66">
        <w:t>§ 3o  O prazo a que se refere a alínea "b" do inciso I deste artigo não poderá ser superior a 90 (noventa) dias, salvo em casos excepcionais, devidamente justificados e previstos no edital.</w:t>
      </w:r>
    </w:p>
    <w:p w:rsidR="00EE1B66" w:rsidRPr="00EE1B66" w:rsidRDefault="00EE1B66" w:rsidP="00EE1B66">
      <w:pPr>
        <w:pStyle w:val="NormalWeb"/>
        <w:spacing w:before="280" w:after="280" w:line="276" w:lineRule="auto"/>
        <w:jc w:val="both"/>
      </w:pPr>
      <w:r w:rsidRPr="00EE1B66">
        <w:t>§ 4o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EE1B66" w:rsidRPr="00EE1B66" w:rsidRDefault="00EE1B66" w:rsidP="00EE1B66">
      <w:pPr>
        <w:pStyle w:val="Cabealho"/>
        <w:tabs>
          <w:tab w:val="clear" w:pos="4419"/>
          <w:tab w:val="clear" w:pos="8838"/>
        </w:tabs>
        <w:spacing w:after="200" w:line="276" w:lineRule="auto"/>
        <w:jc w:val="both"/>
        <w:rPr>
          <w:sz w:val="24"/>
          <w:szCs w:val="24"/>
        </w:rPr>
      </w:pPr>
    </w:p>
    <w:p w:rsidR="00EE1B66" w:rsidRPr="00EE1B66" w:rsidRDefault="00EE1B66" w:rsidP="00EE1B66">
      <w:pPr>
        <w:pStyle w:val="Cabealho"/>
        <w:tabs>
          <w:tab w:val="clear" w:pos="4419"/>
          <w:tab w:val="clear" w:pos="8838"/>
        </w:tabs>
        <w:spacing w:after="200" w:line="276" w:lineRule="auto"/>
        <w:jc w:val="both"/>
        <w:rPr>
          <w:sz w:val="24"/>
          <w:szCs w:val="24"/>
        </w:rPr>
      </w:pPr>
      <w:r w:rsidRPr="00EE1B66">
        <w:rPr>
          <w:sz w:val="24"/>
          <w:szCs w:val="24"/>
        </w:rPr>
        <w:t>20 – DO PRAZO E CONDIÇÕES PARA ASSINATURA DO CONTRATO-</w:t>
      </w:r>
    </w:p>
    <w:p w:rsidR="00EE1B66" w:rsidRPr="00EE1B66" w:rsidRDefault="00EE1B66" w:rsidP="00AE144E">
      <w:pPr>
        <w:spacing w:after="240" w:line="276" w:lineRule="auto"/>
        <w:jc w:val="both"/>
        <w:rPr>
          <w:sz w:val="24"/>
          <w:szCs w:val="24"/>
        </w:rPr>
      </w:pPr>
      <w:r w:rsidRPr="00EE1B66">
        <w:rPr>
          <w:sz w:val="24"/>
          <w:szCs w:val="24"/>
        </w:rPr>
        <w:t>20.1 – Uma vez homologado o resultado da licitação, a licitante vencedora será convocada para a assinatura do termo de contrato, no prazo de 05 (cinco) dias, sob pena de decai o direito à contratação, sem prejuízo das sanções previstas no art. 81 da Lei 8666/93.</w:t>
      </w:r>
    </w:p>
    <w:p w:rsidR="00EE1B66" w:rsidRPr="00EE1B66" w:rsidRDefault="00EE1B66" w:rsidP="00AE144E">
      <w:pPr>
        <w:spacing w:after="240" w:line="276" w:lineRule="auto"/>
        <w:jc w:val="both"/>
        <w:rPr>
          <w:sz w:val="24"/>
          <w:szCs w:val="24"/>
        </w:rPr>
      </w:pPr>
      <w:r w:rsidRPr="00EE1B66">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EE1B66" w:rsidRPr="00EE1B66" w:rsidRDefault="00EE1B66" w:rsidP="00AE144E">
      <w:pPr>
        <w:spacing w:after="240" w:line="276" w:lineRule="auto"/>
        <w:jc w:val="both"/>
        <w:rPr>
          <w:sz w:val="24"/>
          <w:szCs w:val="24"/>
        </w:rPr>
      </w:pPr>
      <w:r w:rsidRPr="00EE1B66">
        <w:rPr>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EE1B66" w:rsidRPr="00EE1B66" w:rsidRDefault="00EE1B66" w:rsidP="00AE144E">
      <w:pPr>
        <w:spacing w:after="240" w:line="276" w:lineRule="auto"/>
        <w:jc w:val="both"/>
        <w:rPr>
          <w:sz w:val="24"/>
          <w:szCs w:val="24"/>
        </w:rPr>
      </w:pPr>
      <w:r w:rsidRPr="00EE1B66">
        <w:rPr>
          <w:sz w:val="24"/>
          <w:szCs w:val="24"/>
        </w:rPr>
        <w:t>20.1.4 – Decorridos 60 (sessenta) dias da data da entrega das propostas, sem convocação para a contratação, ficam os licitantes liberados dos compromissos assumidos.</w:t>
      </w:r>
    </w:p>
    <w:p w:rsidR="00EE1B66" w:rsidRPr="00EE1B66" w:rsidRDefault="00EE1B66" w:rsidP="00AE144E">
      <w:pPr>
        <w:spacing w:after="240" w:line="276" w:lineRule="auto"/>
        <w:jc w:val="both"/>
        <w:rPr>
          <w:sz w:val="24"/>
          <w:szCs w:val="24"/>
        </w:rPr>
      </w:pPr>
      <w:r w:rsidRPr="00EE1B66">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EE1B66" w:rsidRPr="00EE1B66" w:rsidRDefault="00EE1B66" w:rsidP="00AE144E">
      <w:pPr>
        <w:pStyle w:val="Cabealho"/>
        <w:tabs>
          <w:tab w:val="clear" w:pos="4419"/>
          <w:tab w:val="clear" w:pos="8838"/>
        </w:tabs>
        <w:spacing w:after="240" w:line="276" w:lineRule="auto"/>
        <w:jc w:val="both"/>
        <w:rPr>
          <w:sz w:val="24"/>
          <w:szCs w:val="24"/>
        </w:rPr>
      </w:pPr>
      <w:r w:rsidRPr="00EE1B66">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EE1B66" w:rsidRPr="00EE1B66" w:rsidRDefault="00EE1B66" w:rsidP="00EE1B66">
      <w:pPr>
        <w:pStyle w:val="Cabealho"/>
        <w:tabs>
          <w:tab w:val="clear" w:pos="4419"/>
          <w:tab w:val="clear" w:pos="8838"/>
        </w:tabs>
        <w:spacing w:after="200" w:line="276" w:lineRule="auto"/>
        <w:jc w:val="both"/>
        <w:rPr>
          <w:sz w:val="24"/>
          <w:szCs w:val="24"/>
        </w:rPr>
      </w:pPr>
      <w:r w:rsidRPr="00EE1B66">
        <w:rPr>
          <w:sz w:val="24"/>
          <w:szCs w:val="24"/>
        </w:rPr>
        <w:t>21 – DA FISCALIZAÇÃO E GERENCIAMENTO DA CONTRATAÇÃO</w:t>
      </w:r>
    </w:p>
    <w:p w:rsidR="00EE1B66" w:rsidRPr="00EE1B66" w:rsidRDefault="00EE1B66" w:rsidP="00EE1B66">
      <w:pPr>
        <w:jc w:val="both"/>
        <w:rPr>
          <w:sz w:val="24"/>
          <w:szCs w:val="24"/>
        </w:rPr>
      </w:pPr>
      <w:r w:rsidRPr="00EE1B66">
        <w:rPr>
          <w:sz w:val="24"/>
          <w:szCs w:val="24"/>
        </w:rPr>
        <w:t>21.1 – O gerenciamento e a fiscalização da contratação decorrente deste Termo Referência caberão aos Seguintes fiscalizadores:</w:t>
      </w:r>
    </w:p>
    <w:p w:rsidR="00EE1B66" w:rsidRPr="00EE1B66" w:rsidRDefault="00EE1B66" w:rsidP="00EE1B66">
      <w:pPr>
        <w:jc w:val="both"/>
        <w:rPr>
          <w:sz w:val="24"/>
          <w:szCs w:val="24"/>
        </w:rPr>
      </w:pPr>
      <w:r w:rsidRPr="00EE1B66">
        <w:rPr>
          <w:sz w:val="24"/>
          <w:szCs w:val="24"/>
        </w:rPr>
        <w:t>21.1.1 – SECRETARIA DE PLANEJAMENTO E GESTÃO MUNICIPAL: Diego Marques Felipe, Chefe do Departamento de Almoxarifado do Prédio Sede, Mat. 12/6431-SPGM.</w:t>
      </w:r>
    </w:p>
    <w:p w:rsidR="00EE1B66" w:rsidRPr="00EE1B66" w:rsidRDefault="00EE1B66" w:rsidP="00EE1B66">
      <w:pPr>
        <w:jc w:val="both"/>
        <w:rPr>
          <w:sz w:val="24"/>
          <w:szCs w:val="24"/>
        </w:rPr>
      </w:pPr>
      <w:r w:rsidRPr="00EE1B66">
        <w:rPr>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E1B66" w:rsidRPr="00EE1B66" w:rsidRDefault="00EE1B66" w:rsidP="00EE1B66">
      <w:pPr>
        <w:pStyle w:val="Cabealho"/>
        <w:tabs>
          <w:tab w:val="clear" w:pos="4419"/>
          <w:tab w:val="clear" w:pos="8838"/>
        </w:tabs>
        <w:spacing w:after="200" w:line="276" w:lineRule="auto"/>
        <w:jc w:val="both"/>
        <w:rPr>
          <w:sz w:val="24"/>
          <w:szCs w:val="24"/>
        </w:rPr>
      </w:pPr>
      <w:r w:rsidRPr="00EE1B66">
        <w:rPr>
          <w:sz w:val="24"/>
          <w:szCs w:val="24"/>
        </w:rPr>
        <w:t xml:space="preserve">21.1.4 – Ficam reservados à fiscalização o direito e a autoridade para resolver todo e qualquer caso singular, omisso ou duvidoso não previsto no processo Administrativo. </w:t>
      </w:r>
    </w:p>
    <w:p w:rsidR="00EE1B66" w:rsidRPr="00EE1B66" w:rsidRDefault="00EE1B66" w:rsidP="00EE1B66">
      <w:pPr>
        <w:jc w:val="both"/>
        <w:rPr>
          <w:sz w:val="24"/>
          <w:szCs w:val="24"/>
        </w:rPr>
      </w:pPr>
      <w:r w:rsidRPr="00EE1B66">
        <w:rPr>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EE1B66" w:rsidRPr="00EE1B66" w:rsidRDefault="00EE1B66" w:rsidP="00EE1B66">
      <w:pPr>
        <w:pStyle w:val="PargrafodaLista10"/>
        <w:widowControl w:val="0"/>
        <w:spacing w:after="200" w:line="360" w:lineRule="auto"/>
        <w:ind w:left="0"/>
        <w:jc w:val="both"/>
        <w:rPr>
          <w:color w:val="auto"/>
          <w:kern w:val="0"/>
          <w:lang w:eastAsia="zh-CN"/>
        </w:rPr>
      </w:pPr>
    </w:p>
    <w:p w:rsidR="00EE1B66" w:rsidRPr="00EE1B66" w:rsidRDefault="00EE1B66" w:rsidP="00EE1B66">
      <w:pPr>
        <w:pStyle w:val="PargrafodaLista10"/>
        <w:widowControl w:val="0"/>
        <w:spacing w:after="200" w:line="360" w:lineRule="auto"/>
        <w:ind w:left="0"/>
        <w:jc w:val="both"/>
        <w:rPr>
          <w:color w:val="auto"/>
          <w:kern w:val="0"/>
          <w:lang w:eastAsia="zh-CN"/>
        </w:rPr>
      </w:pPr>
      <w:r w:rsidRPr="00EE1B66">
        <w:rPr>
          <w:color w:val="auto"/>
          <w:kern w:val="0"/>
          <w:lang w:eastAsia="zh-CN"/>
        </w:rPr>
        <w:lastRenderedPageBreak/>
        <w:t>22 – PRAZO DE VIGÊNCIA DA CONTRATAÇÃO</w:t>
      </w:r>
    </w:p>
    <w:p w:rsidR="00EE1B66" w:rsidRPr="00EE1B66" w:rsidRDefault="00EE1B66" w:rsidP="00EE1B66">
      <w:pPr>
        <w:pStyle w:val="PargrafodaLista10"/>
        <w:widowControl w:val="0"/>
        <w:spacing w:after="200" w:line="360" w:lineRule="auto"/>
        <w:ind w:left="0"/>
        <w:jc w:val="both"/>
        <w:rPr>
          <w:color w:val="auto"/>
          <w:kern w:val="0"/>
          <w:lang w:eastAsia="zh-CN"/>
        </w:rPr>
      </w:pPr>
      <w:r w:rsidRPr="00EE1B66">
        <w:rPr>
          <w:color w:val="auto"/>
          <w:kern w:val="0"/>
          <w:lang w:eastAsia="zh-CN"/>
        </w:rPr>
        <w:t>22.1 – O Contrato começará a viger a partir de sua assinatura, e terminará com a entrega total do objeto ou prestação do serviço, que deverá ocorrer até 31 de dezembro de 2018.</w:t>
      </w:r>
    </w:p>
    <w:p w:rsidR="00EE1B66" w:rsidRPr="00EE1B66" w:rsidRDefault="00EE1B66" w:rsidP="00EE1B66">
      <w:pPr>
        <w:spacing w:line="360" w:lineRule="auto"/>
        <w:jc w:val="both"/>
        <w:rPr>
          <w:sz w:val="24"/>
          <w:szCs w:val="24"/>
        </w:rPr>
      </w:pPr>
      <w:r w:rsidRPr="00EE1B66">
        <w:rPr>
          <w:sz w:val="24"/>
          <w:szCs w:val="24"/>
        </w:rPr>
        <w:t>23 – DO SEGURO</w:t>
      </w:r>
    </w:p>
    <w:p w:rsidR="00EE1B66" w:rsidRPr="00EE1B66" w:rsidRDefault="00EE1B66" w:rsidP="00EE1B66">
      <w:pPr>
        <w:pStyle w:val="Cabealho"/>
        <w:numPr>
          <w:ilvl w:val="1"/>
          <w:numId w:val="32"/>
        </w:numPr>
        <w:tabs>
          <w:tab w:val="left" w:pos="708"/>
        </w:tabs>
        <w:suppressAutoHyphens/>
        <w:spacing w:after="200" w:line="360" w:lineRule="auto"/>
        <w:jc w:val="both"/>
        <w:rPr>
          <w:sz w:val="24"/>
          <w:szCs w:val="24"/>
        </w:rPr>
      </w:pPr>
      <w:r w:rsidRPr="00EE1B66">
        <w:rPr>
          <w:sz w:val="24"/>
          <w:szCs w:val="24"/>
        </w:rPr>
        <w:t>– A aquisição do objeto deste Termo de Referência não necessita de seguro.</w:t>
      </w:r>
    </w:p>
    <w:p w:rsidR="00EE1B66" w:rsidRPr="00EE1B66" w:rsidRDefault="00EE1B66" w:rsidP="00EE1B66">
      <w:pPr>
        <w:spacing w:line="360" w:lineRule="auto"/>
        <w:jc w:val="both"/>
        <w:rPr>
          <w:sz w:val="24"/>
          <w:szCs w:val="24"/>
        </w:rPr>
      </w:pPr>
      <w:r w:rsidRPr="00EE1B66">
        <w:rPr>
          <w:sz w:val="24"/>
          <w:szCs w:val="24"/>
        </w:rPr>
        <w:t>24 – DO LOCAL PARA EXAME E RETIRADA DO TERMO DE REFERÊNCIA:</w:t>
      </w:r>
    </w:p>
    <w:p w:rsidR="00EE1B66" w:rsidRPr="00EE1B66" w:rsidRDefault="00EE1B66" w:rsidP="00EE1B66">
      <w:pPr>
        <w:spacing w:line="360" w:lineRule="auto"/>
        <w:jc w:val="both"/>
        <w:rPr>
          <w:sz w:val="24"/>
          <w:szCs w:val="24"/>
        </w:rPr>
      </w:pPr>
      <w:r w:rsidRPr="00EE1B66">
        <w:rPr>
          <w:sz w:val="24"/>
          <w:szCs w:val="24"/>
        </w:rPr>
        <w:t>24.1 - O presente Termo de Referência estará à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situado a Praça Governador Roberto Silveira, 44, centro - Bom Jardim (2º andar – Departamento de Almoxarifado do Prédio Sede) – CEP 28.660-000 - RJ, no horário compreendido das 9 às 12hs e das 13 às 17hs.</w:t>
      </w:r>
    </w:p>
    <w:p w:rsidR="00AE144E" w:rsidRDefault="00AE144E" w:rsidP="00EE1B66">
      <w:pPr>
        <w:spacing w:line="360" w:lineRule="auto"/>
        <w:ind w:right="283"/>
        <w:jc w:val="both"/>
        <w:rPr>
          <w:sz w:val="24"/>
          <w:szCs w:val="24"/>
        </w:rPr>
      </w:pPr>
    </w:p>
    <w:p w:rsidR="00EE1B66" w:rsidRPr="00EE1B66" w:rsidRDefault="00EE1B66" w:rsidP="00EE1B66">
      <w:pPr>
        <w:spacing w:line="360" w:lineRule="auto"/>
        <w:ind w:right="283"/>
        <w:jc w:val="both"/>
        <w:rPr>
          <w:sz w:val="24"/>
          <w:szCs w:val="24"/>
        </w:rPr>
      </w:pPr>
      <w:r w:rsidRPr="00EE1B66">
        <w:rPr>
          <w:sz w:val="24"/>
          <w:szCs w:val="24"/>
        </w:rPr>
        <w:t xml:space="preserve">25 – DEMAIS INDICAÇÕES ESPECÍFICAS OU PECULIARES DA LICITAÇÃO </w:t>
      </w:r>
    </w:p>
    <w:p w:rsidR="00EE1B66" w:rsidRPr="00EE1B66" w:rsidRDefault="00EE1B66" w:rsidP="00EE1B66">
      <w:pPr>
        <w:jc w:val="both"/>
        <w:rPr>
          <w:sz w:val="24"/>
          <w:szCs w:val="24"/>
        </w:rPr>
      </w:pPr>
    </w:p>
    <w:p w:rsidR="00EE1B66" w:rsidRPr="00EE1B66" w:rsidRDefault="00EE1B66" w:rsidP="00EE1B66">
      <w:pPr>
        <w:spacing w:line="360" w:lineRule="auto"/>
        <w:jc w:val="both"/>
        <w:rPr>
          <w:sz w:val="24"/>
          <w:szCs w:val="24"/>
        </w:rPr>
      </w:pPr>
      <w:r w:rsidRPr="00EE1B66">
        <w:rPr>
          <w:sz w:val="24"/>
          <w:szCs w:val="24"/>
        </w:rPr>
        <w:t>26 – RESPONSÁVEL PELO PROJETO</w:t>
      </w:r>
    </w:p>
    <w:p w:rsidR="00EE1B66" w:rsidRPr="00EE1B66" w:rsidRDefault="00EE1B66" w:rsidP="00AE144E">
      <w:pPr>
        <w:spacing w:line="360" w:lineRule="auto"/>
        <w:rPr>
          <w:sz w:val="24"/>
          <w:szCs w:val="24"/>
        </w:rPr>
      </w:pPr>
      <w:r w:rsidRPr="00EE1B66">
        <w:rPr>
          <w:sz w:val="24"/>
          <w:szCs w:val="24"/>
        </w:rPr>
        <w:t>Diego Marques Felipe</w:t>
      </w:r>
      <w:r w:rsidR="00AE144E">
        <w:rPr>
          <w:sz w:val="24"/>
          <w:szCs w:val="24"/>
        </w:rPr>
        <w:t xml:space="preserve">, </w:t>
      </w:r>
      <w:r w:rsidRPr="00EE1B66">
        <w:rPr>
          <w:sz w:val="24"/>
          <w:szCs w:val="24"/>
        </w:rPr>
        <w:t>Chefe do Departamento de Almoxarifado do Prédio Sede</w:t>
      </w:r>
      <w:r w:rsidR="00AE144E">
        <w:rPr>
          <w:sz w:val="24"/>
          <w:szCs w:val="24"/>
        </w:rPr>
        <w:t xml:space="preserve">, </w:t>
      </w:r>
      <w:r w:rsidRPr="00EE1B66">
        <w:rPr>
          <w:sz w:val="24"/>
          <w:szCs w:val="24"/>
        </w:rPr>
        <w:t>Matricula: 12/6431-SPGM</w:t>
      </w:r>
    </w:p>
    <w:p w:rsidR="00410076" w:rsidRDefault="00410076" w:rsidP="00B53E30">
      <w:pPr>
        <w:pStyle w:val="Cabealho"/>
        <w:tabs>
          <w:tab w:val="clear" w:pos="4419"/>
          <w:tab w:val="clear" w:pos="8838"/>
        </w:tabs>
        <w:jc w:val="both"/>
        <w:rPr>
          <w:b/>
          <w:bCs/>
          <w:color w:val="000000" w:themeColor="text1"/>
          <w:sz w:val="24"/>
          <w:szCs w:val="24"/>
        </w:rPr>
      </w:pPr>
    </w:p>
    <w:p w:rsidR="008E26C2" w:rsidRDefault="008B4D9F"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w:t>
      </w:r>
      <w:r w:rsidR="00AF45F1">
        <w:rPr>
          <w:b/>
          <w:bCs/>
          <w:color w:val="000000" w:themeColor="text1"/>
          <w:sz w:val="24"/>
          <w:szCs w:val="24"/>
        </w:rPr>
        <w:t>7</w:t>
      </w:r>
      <w:r w:rsidR="008E26C2" w:rsidRPr="008E24C5">
        <w:rPr>
          <w:b/>
          <w:bCs/>
          <w:color w:val="000000" w:themeColor="text1"/>
          <w:sz w:val="24"/>
          <w:szCs w:val="24"/>
        </w:rPr>
        <w:t xml:space="preserve"> – DO CUSTO ESTIMADO:</w:t>
      </w:r>
    </w:p>
    <w:p w:rsidR="00AE144E" w:rsidRDefault="00AE144E" w:rsidP="00B53E30">
      <w:pPr>
        <w:pStyle w:val="Cabealho"/>
        <w:tabs>
          <w:tab w:val="clear" w:pos="4419"/>
          <w:tab w:val="clear" w:pos="8838"/>
        </w:tabs>
        <w:jc w:val="both"/>
        <w:rPr>
          <w:b/>
          <w:bCs/>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828"/>
        <w:gridCol w:w="1133"/>
        <w:gridCol w:w="1134"/>
        <w:gridCol w:w="1418"/>
        <w:gridCol w:w="1275"/>
      </w:tblGrid>
      <w:tr w:rsidR="00AE144E" w:rsidRPr="00AE144E" w:rsidTr="00AE144E">
        <w:trPr>
          <w:cantSplit/>
          <w:trHeight w:val="563"/>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E144E" w:rsidRPr="00AE144E" w:rsidRDefault="00AE144E" w:rsidP="00AE144E">
            <w:pPr>
              <w:jc w:val="center"/>
              <w:rPr>
                <w:b/>
                <w:bCs/>
                <w:sz w:val="20"/>
              </w:rPr>
            </w:pPr>
            <w:r w:rsidRPr="00AE144E">
              <w:rPr>
                <w:b/>
                <w:bCs/>
                <w:sz w:val="20"/>
              </w:rPr>
              <w:t>ITEM</w:t>
            </w:r>
          </w:p>
        </w:tc>
        <w:tc>
          <w:tcPr>
            <w:tcW w:w="38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E144E" w:rsidRPr="00AE144E" w:rsidRDefault="00AE144E" w:rsidP="00AE144E">
            <w:pPr>
              <w:jc w:val="center"/>
              <w:rPr>
                <w:b/>
                <w:bCs/>
                <w:sz w:val="20"/>
              </w:rPr>
            </w:pPr>
            <w:r w:rsidRPr="00AE144E">
              <w:rPr>
                <w:b/>
                <w:bCs/>
                <w:sz w:val="20"/>
              </w:rPr>
              <w:t>ESPECIFICAÇÃO</w:t>
            </w:r>
          </w:p>
        </w:tc>
        <w:tc>
          <w:tcPr>
            <w:tcW w:w="11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E144E" w:rsidRPr="00AE144E" w:rsidRDefault="00AE144E" w:rsidP="00AE144E">
            <w:pPr>
              <w:jc w:val="center"/>
              <w:rPr>
                <w:b/>
                <w:bCs/>
                <w:sz w:val="20"/>
              </w:rPr>
            </w:pPr>
            <w:r w:rsidRPr="00AE144E">
              <w:rPr>
                <w:b/>
                <w:bCs/>
                <w:sz w:val="20"/>
              </w:rPr>
              <w:t>UN</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E144E" w:rsidRPr="00AE144E" w:rsidRDefault="00AE144E" w:rsidP="00AE144E">
            <w:pPr>
              <w:jc w:val="center"/>
              <w:rPr>
                <w:b/>
                <w:bCs/>
                <w:sz w:val="20"/>
              </w:rPr>
            </w:pPr>
            <w:r w:rsidRPr="00AE144E">
              <w:rPr>
                <w:b/>
                <w:bCs/>
                <w:sz w:val="20"/>
              </w:rPr>
              <w:t>QUANT</w:t>
            </w:r>
          </w:p>
        </w:tc>
        <w:tc>
          <w:tcPr>
            <w:tcW w:w="1418" w:type="dxa"/>
            <w:tcBorders>
              <w:top w:val="single" w:sz="4" w:space="0" w:color="auto"/>
              <w:left w:val="single" w:sz="4" w:space="0" w:color="auto"/>
              <w:right w:val="single" w:sz="4" w:space="0" w:color="auto"/>
            </w:tcBorders>
            <w:shd w:val="clear" w:color="auto" w:fill="C6D9F1" w:themeFill="text2" w:themeFillTint="33"/>
            <w:vAlign w:val="center"/>
          </w:tcPr>
          <w:p w:rsidR="00AE144E" w:rsidRPr="00AE144E" w:rsidRDefault="00AE144E" w:rsidP="00AE144E">
            <w:pPr>
              <w:jc w:val="center"/>
              <w:rPr>
                <w:b/>
                <w:sz w:val="20"/>
              </w:rPr>
            </w:pPr>
            <w:r w:rsidRPr="00AE144E">
              <w:rPr>
                <w:b/>
                <w:sz w:val="20"/>
              </w:rPr>
              <w:t>VALOR UNITÁRIO</w:t>
            </w:r>
          </w:p>
        </w:tc>
        <w:tc>
          <w:tcPr>
            <w:tcW w:w="1275" w:type="dxa"/>
            <w:tcBorders>
              <w:top w:val="single" w:sz="4" w:space="0" w:color="auto"/>
              <w:left w:val="single" w:sz="4" w:space="0" w:color="auto"/>
              <w:right w:val="single" w:sz="4" w:space="0" w:color="auto"/>
            </w:tcBorders>
            <w:shd w:val="clear" w:color="auto" w:fill="C6D9F1" w:themeFill="text2" w:themeFillTint="33"/>
            <w:vAlign w:val="center"/>
          </w:tcPr>
          <w:p w:rsidR="00AE144E" w:rsidRPr="00AE144E" w:rsidRDefault="00AE144E" w:rsidP="00AE144E">
            <w:pPr>
              <w:jc w:val="center"/>
              <w:rPr>
                <w:b/>
                <w:sz w:val="20"/>
              </w:rPr>
            </w:pPr>
            <w:r w:rsidRPr="00AE144E">
              <w:rPr>
                <w:b/>
                <w:sz w:val="20"/>
              </w:rPr>
              <w:t>VALOR GLOBAL</w:t>
            </w:r>
          </w:p>
        </w:tc>
      </w:tr>
      <w:tr w:rsidR="00AE144E" w:rsidRPr="00AE144E" w:rsidTr="00AE144E">
        <w:trPr>
          <w:cantSplit/>
          <w:trHeight w:val="485"/>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01</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APONTADOR PARA LAPIS NØ02 EM METAL INOXIDAVEL, COM UM FURO, SEM RESERVATORIO, MEDINDO APROXIMADAMENTE 25MMX15MMX10MM.</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1,83</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91,50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02</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BLOCO DE AVISO AUTOCOLANTE 100 FOLHAS REMOVIVEIS, SEM PAUTAS, VARIAS CORES, MEDINDO 38MMX51MM</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2,57</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257,00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lastRenderedPageBreak/>
              <w:t>03</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BORRACHA BRANCA MACIA, SUAVE, PARA APAGAR LAPIS E LAPISEIRA, CAPAZ DE APAGAR TOTALMENTE A ESCRITA SEM BORRAR OU MANCHAR O PAPEL, APLICAVEL SOBRE DIVERSOS TIPOS DE SUPERFICIE N° 40.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0,74</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37,00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04</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CAIXA PARA ARQUIVO MORTO POLIPROPILENO NAS SEGUINTES MEDIDAS 360X135X252MM</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Pr>
                <w:sz w:val="24"/>
                <w:szCs w:val="24"/>
              </w:rPr>
              <w:t>1</w:t>
            </w:r>
            <w:r w:rsidRPr="00AE144E">
              <w:rPr>
                <w:sz w:val="24"/>
                <w:szCs w:val="24"/>
              </w:rPr>
              <w:t>500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5,43</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8.145,00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05</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CANETA ESFEROGRAFICA AZUL MATERIAL PLASTICO, FORMATO CORPO SEXTAVADO, MATERIAL PONTA ACO INOXIDAVEL COM ESFERA DE TUNGSTENIO, TIPO ESCRITA FINA.</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300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1,35</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405,00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06</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CANETA ESFEROGRAFICA PRETA MATERIAL PLASTICO, FORMATO CORPO SEXTAVADO, MATERIAL PONTA ACO INOXIDAVEM COM ESFERA DE TUNGSTENIO, TIPO ESCRITA FINA.</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200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1,35</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270,00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07</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CANETA ESFEROGRAFICA VERMELHA MATERIAL PLASTICO, FORMATO CORPO SEXTAVADO, MATERIAL PONTA ACO INOXIDAVEL, COM ESFERA DE TUNGSTENIO, TIPO ESCRITURA FINA.</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1,30</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130,00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08</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CANETA MARCA TEXTO AMARELA FLUORESCENTE, NAO TOXICO, BOA RESISTENCIA A LUZ, TINTA, COMPOSICAO ESPECIAL, PONTA EM POLIESTER CHANFRADO, NAO RECARREGAVEL.</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48</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3,60</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172,80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09</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CLIPS NO 6/0 EM ACO NIQUEADO, CAIXA COM 50 UNIDADES.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4,63</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231,50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10</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CLIPS NO 2/0 EM ACO NIQUEADO, CAIXA COM 50 UNIDADES.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3,81</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381,00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lastRenderedPageBreak/>
              <w:t>11</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COLA BASTAO ESCOLAR 20GR EM TUBO PLASTICO, PROPRIA PARA COLAGEM DE PAPEIS, FOTOS, CARTOLINAS LIMPA E ECONOMICA, ATOXICA, COM VALIDADE DE 12 MESES CONTADOS DA DATA DE ENTREGA, COM COMPOSICAO A BASE DE ETER DE POLIGLUCODIDEO COM SELO DO INMETRO NA EMBALAGEM, FABRICACAO NACIONAL</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4,68</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234,00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12</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COLA LIQUIDA BRANCA 90G ATOXICA PARA PAPEL A BASE DE RESINA VINILICA EM FRASCO.</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2,19</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109,50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13</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ELÁSTICO SUPER RESISTENTE, FEITO COM BORRACHA NATURAL, CX C/ 130 UND.</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6,73</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673,00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14</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ENVELOPE SACO PLÁSTICO A4 240X320MM 04 FUROS.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0,37</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37,00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15</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FITA ADESIVA 45MMX50M PARA EMPACOTAMENTO, TRANSPARENTE, EM FILME DE POLIPROPILENO BIORENTADO, COLA ACRILICA E TUBETE DE PAPELAO</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60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5,37</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322,20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16</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FITA ADESIVA CREPE DE 18MMX50MTS, AUTO COLANTE, COMPOSTO EM PAPEL SATURADO, ADESIVO A BASE DE ELASTOMERO E RESINAS SINTETICAS EM TUBETES DE PAPELAO.</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24</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6,03</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144,72</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17</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 xml:space="preserve">FITA CORRETIVA 4,2MMX12M </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150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12,83</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307,92</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18</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FITA PARA ESCREVER OLIVETTI PRETO 13MMX9M</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12</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16,67</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200,04</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19</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FITA PARA MÁQUINA DE ESCREVER OLIVET ET 1250 MDSP</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12</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29,30</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351,60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20</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GRAMPEADOR DE METAL PINTADO PROFISSIONAL DE MESA COM CAPACIDADE P/ GRAMPEAR 200 FLS C/ CORPO DE METAL.</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169,97</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849,85</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lastRenderedPageBreak/>
              <w:t>21</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GRAMPEADOR DE METAL PINTADO C/ CAPACIDADE P/ 50 FOLHAS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69,72</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1.394,40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22</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GRAMPO PARA GRAMPEADOR 23/10CAIXA COM 1000 UNIDADES, GALVANIZADO.</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5,51</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165,30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23</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GRAMPO PARA GRAMPEADOR 23/13 CAIXA COM 1000 UNIDADES, GALVANIZADO.</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6,24</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187,20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24</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GRAMPO PARA GRAMPEADOR 26/6 CAIXA COM 5000 UNIDADES, GALVANIZADO.</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7,57</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227,10</w:t>
            </w:r>
          </w:p>
        </w:tc>
      </w:tr>
      <w:tr w:rsidR="00AE144E" w:rsidRPr="00AE144E" w:rsidTr="00AE144E">
        <w:trPr>
          <w:cantSplit/>
          <w:trHeight w:val="916"/>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25</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LAPIS PRETO, MATERIAL MADEIRA, DIAMETRO CARGA 02, DUREZA CARGA HB, CARGA GRAFITE.</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1,21</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60,50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26</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LIVRO ATA 100 FOLHAS PAPEL SULFITE, COMPRIMENTO 330, LARGURA 220, CARACTERISTICAS ADICIONAIS CAPA DURA DE PAPELAO/FOLHAS NUMERADAS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25</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19,73</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493,25</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27</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LIVRO ATA 200 FOLHAS PAPEL SULFITE, COMPRIMENTO 330, LARGURA 220, CARACTERISTICAS ADICIONAIS CAPA DURA DE PAPELAO/FOLHAS NUMERADAS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25</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29,27</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731,75</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28</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LIVRO DE PROTOCOLO DE CORRESPONDENCIA 100 FLS CAPA/CONTRA CAPA PAPELÃO, FORMATO 215MM X 157MM.</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25</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16,23</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405,75</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29</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MOUSE ÓTICO USB</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12</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24,57</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294,84</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30</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PAPEL CARBONO AZUL PARA COPIAS MANUAIS CONTENDO 100 FOLHAS CADA CAIXA</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82,17</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164,34</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31</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PAPEL CARBONO PRETO PARA COPIAS MANUAIS CONTENDO 100 FOLHAS CADA CAIXA</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82,17</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164,34</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32</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PASTA DE PLÁSTICO C/ELÁSTICO FINA</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150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2,67</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400,50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33</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PASTA DE PLÁSTICO COM TRILHO FINA</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2,80</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140,00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lastRenderedPageBreak/>
              <w:t>34</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PASTA DE PLÁSTICO A4 C/ELÁSTICO, DORSO 6CM</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6,10</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305,00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35</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PASTA REGISTRADORA OFÍCIO LOMBADA LARGA FORMATO 350MMX280MMX80MM</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17,50</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1.750,00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36</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PASTA SUSPENSA MARMORIZADA PLASTIFICADA C/ HASTE METAL.</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3,49</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174,50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37</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PLÁSTICO PARA DOCUMENTO 10,5 X 7 CM</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300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0,73</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219,00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38</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REGUA PLASTICA 30CM COM NO MINIMO 3 MM DE ESPESSURA E 35MM DE LARGURA GRADUADA EM MILIMETROS.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1,55</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46,50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39</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RESMA DE PAPEL A4 COM 500 FOLHAS CADA, 210MM X 297MM, 75G/M², COM SELO ISO 9001E SELO FSC</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600</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24,05</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14.430,00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40</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TECLADO  MULTIMÍDIA USB</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25</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42,60</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1.065,00</w:t>
            </w: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41</w:t>
            </w:r>
          </w:p>
        </w:tc>
        <w:tc>
          <w:tcPr>
            <w:tcW w:w="3828"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TESOURA GRANDE EM ACO INOX MEDINDO 21CM, CABO EM POLIPROPILENO, COM REBITE, LAMINA ACO INOX COM PONTA PONTIAGUDA</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12</w:t>
            </w:r>
          </w:p>
        </w:tc>
        <w:tc>
          <w:tcPr>
            <w:tcW w:w="1418"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r w:rsidRPr="00AE144E">
              <w:rPr>
                <w:b/>
                <w:bCs/>
                <w:color w:val="000000"/>
                <w:sz w:val="22"/>
                <w:szCs w:val="22"/>
              </w:rPr>
              <w:t>26,05</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color w:val="000000"/>
                <w:sz w:val="22"/>
                <w:szCs w:val="22"/>
              </w:rPr>
              <w:t>312,60</w:t>
            </w:r>
          </w:p>
        </w:tc>
      </w:tr>
      <w:tr w:rsidR="00AE144E" w:rsidRPr="00AE144E" w:rsidTr="00AE144E">
        <w:trPr>
          <w:cantSplit/>
          <w:trHeight w:val="561"/>
        </w:trPr>
        <w:tc>
          <w:tcPr>
            <w:tcW w:w="836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right"/>
              <w:rPr>
                <w:b/>
                <w:bCs/>
                <w:color w:val="000000"/>
                <w:sz w:val="22"/>
                <w:szCs w:val="22"/>
              </w:rPr>
            </w:pPr>
            <w:r>
              <w:rPr>
                <w:b/>
                <w:bCs/>
                <w:color w:val="000000"/>
                <w:sz w:val="22"/>
                <w:szCs w:val="22"/>
              </w:rPr>
              <w:t>TOTAL ESTIMADO</w:t>
            </w:r>
          </w:p>
        </w:tc>
        <w:tc>
          <w:tcPr>
            <w:tcW w:w="127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r w:rsidRPr="00AE144E">
              <w:rPr>
                <w:b/>
                <w:bCs/>
                <w:color w:val="000000"/>
                <w:sz w:val="24"/>
                <w:szCs w:val="16"/>
              </w:rPr>
              <w:t>36.482,50</w:t>
            </w:r>
          </w:p>
        </w:tc>
      </w:tr>
    </w:tbl>
    <w:p w:rsidR="00AE144E" w:rsidRDefault="00AE144E" w:rsidP="00B53E30">
      <w:pPr>
        <w:pStyle w:val="Cabealho"/>
        <w:tabs>
          <w:tab w:val="clear" w:pos="4419"/>
          <w:tab w:val="clear" w:pos="8838"/>
        </w:tabs>
        <w:jc w:val="both"/>
        <w:rPr>
          <w:b/>
          <w:bCs/>
          <w:color w:val="000000" w:themeColor="text1"/>
          <w:sz w:val="24"/>
          <w:szCs w:val="24"/>
        </w:rPr>
      </w:pPr>
    </w:p>
    <w:p w:rsidR="00AE144E" w:rsidRDefault="00AE144E" w:rsidP="00B53E30">
      <w:pPr>
        <w:pStyle w:val="Cabealho"/>
        <w:tabs>
          <w:tab w:val="clear" w:pos="4419"/>
          <w:tab w:val="clear" w:pos="8838"/>
        </w:tabs>
        <w:jc w:val="both"/>
        <w:rPr>
          <w:b/>
          <w:bCs/>
          <w:color w:val="000000" w:themeColor="text1"/>
          <w:sz w:val="24"/>
          <w:szCs w:val="24"/>
        </w:rPr>
      </w:pPr>
    </w:p>
    <w:p w:rsidR="00562AB5" w:rsidRDefault="00562AB5" w:rsidP="00FD4A7B">
      <w:pPr>
        <w:ind w:left="-851"/>
        <w:jc w:val="center"/>
        <w:rPr>
          <w:i/>
          <w:color w:val="000000" w:themeColor="text1"/>
          <w:sz w:val="24"/>
          <w:szCs w:val="24"/>
          <w:u w:val="single"/>
        </w:rPr>
      </w:pPr>
    </w:p>
    <w:p w:rsidR="00FD4A7B" w:rsidRPr="00FC055E" w:rsidRDefault="00FD4A7B" w:rsidP="00FD4A7B">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FD4A7B" w:rsidRPr="00571D7D" w:rsidRDefault="00FD4A7B" w:rsidP="00FD4A7B">
      <w:pPr>
        <w:spacing w:line="276" w:lineRule="auto"/>
        <w:ind w:left="-851"/>
        <w:jc w:val="center"/>
        <w:rPr>
          <w:b/>
          <w:i/>
          <w:sz w:val="24"/>
          <w:szCs w:val="24"/>
        </w:rPr>
      </w:pPr>
      <w:r>
        <w:rPr>
          <w:b/>
          <w:i/>
          <w:sz w:val="24"/>
          <w:szCs w:val="24"/>
        </w:rPr>
        <w:t>Jackson Vogas de Aguiar</w:t>
      </w:r>
    </w:p>
    <w:p w:rsidR="00FD4A7B" w:rsidRPr="00571D7D" w:rsidRDefault="00FD4A7B" w:rsidP="00FD4A7B">
      <w:pPr>
        <w:spacing w:line="276" w:lineRule="auto"/>
        <w:ind w:left="-851"/>
        <w:jc w:val="center"/>
        <w:rPr>
          <w:i/>
          <w:sz w:val="24"/>
          <w:szCs w:val="24"/>
        </w:rPr>
      </w:pPr>
      <w:r w:rsidRPr="00571D7D">
        <w:rPr>
          <w:i/>
          <w:sz w:val="24"/>
          <w:szCs w:val="24"/>
        </w:rPr>
        <w:t>Secretári</w:t>
      </w:r>
      <w:r>
        <w:rPr>
          <w:i/>
          <w:sz w:val="24"/>
          <w:szCs w:val="24"/>
        </w:rPr>
        <w:t>o de Planejamento e Gestão</w:t>
      </w:r>
      <w:r w:rsidRPr="00571D7D">
        <w:rPr>
          <w:i/>
          <w:sz w:val="24"/>
          <w:szCs w:val="24"/>
        </w:rPr>
        <w:t xml:space="preserve"> Municipal</w:t>
      </w: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7123D1">
        <w:rPr>
          <w:b/>
          <w:bCs/>
          <w:color w:val="000000" w:themeColor="text1"/>
          <w:sz w:val="24"/>
          <w:szCs w:val="24"/>
        </w:rPr>
        <w:t>031</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403"/>
        <w:gridCol w:w="850"/>
        <w:gridCol w:w="1134"/>
        <w:gridCol w:w="1135"/>
        <w:gridCol w:w="1417"/>
        <w:gridCol w:w="1417"/>
      </w:tblGrid>
      <w:tr w:rsidR="00AE144E" w:rsidRPr="00AE144E" w:rsidTr="00AE144E">
        <w:trPr>
          <w:cantSplit/>
          <w:trHeight w:val="563"/>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E144E" w:rsidRPr="00AE144E" w:rsidRDefault="00AE144E" w:rsidP="00AE144E">
            <w:pPr>
              <w:jc w:val="center"/>
              <w:rPr>
                <w:b/>
                <w:bCs/>
                <w:sz w:val="20"/>
              </w:rPr>
            </w:pPr>
            <w:r w:rsidRPr="00AE144E">
              <w:rPr>
                <w:b/>
                <w:bCs/>
                <w:sz w:val="20"/>
              </w:rPr>
              <w:t>ITEM</w:t>
            </w:r>
          </w:p>
        </w:tc>
        <w:tc>
          <w:tcPr>
            <w:tcW w:w="340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E144E" w:rsidRPr="00AE144E" w:rsidRDefault="00AE144E" w:rsidP="00AE144E">
            <w:pPr>
              <w:jc w:val="center"/>
              <w:rPr>
                <w:b/>
                <w:bCs/>
                <w:sz w:val="20"/>
              </w:rPr>
            </w:pPr>
            <w:r w:rsidRPr="00AE144E">
              <w:rPr>
                <w:b/>
                <w:bCs/>
                <w:sz w:val="20"/>
              </w:rPr>
              <w:t>ESPECIFICAÇÃO</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E144E" w:rsidRPr="00AE144E" w:rsidRDefault="00AE144E" w:rsidP="00AE144E">
            <w:pPr>
              <w:jc w:val="center"/>
              <w:rPr>
                <w:b/>
                <w:bCs/>
                <w:sz w:val="20"/>
              </w:rPr>
            </w:pPr>
            <w:r w:rsidRPr="00AE144E">
              <w:rPr>
                <w:b/>
                <w:bCs/>
                <w:sz w:val="20"/>
              </w:rPr>
              <w:t>UN</w:t>
            </w:r>
            <w:r>
              <w:rPr>
                <w:b/>
                <w:bCs/>
                <w:sz w:val="20"/>
              </w:rPr>
              <w:t>D</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E144E" w:rsidRPr="00AE144E" w:rsidRDefault="00AE144E" w:rsidP="00AE144E">
            <w:pPr>
              <w:jc w:val="center"/>
              <w:rPr>
                <w:b/>
                <w:bCs/>
                <w:sz w:val="20"/>
              </w:rPr>
            </w:pPr>
            <w:r w:rsidRPr="00AE144E">
              <w:rPr>
                <w:b/>
                <w:bCs/>
                <w:sz w:val="20"/>
              </w:rPr>
              <w:t>QUANT</w:t>
            </w:r>
          </w:p>
        </w:tc>
        <w:tc>
          <w:tcPr>
            <w:tcW w:w="1135" w:type="dxa"/>
            <w:tcBorders>
              <w:top w:val="single" w:sz="4" w:space="0" w:color="auto"/>
              <w:left w:val="single" w:sz="4" w:space="0" w:color="auto"/>
              <w:right w:val="single" w:sz="4" w:space="0" w:color="auto"/>
            </w:tcBorders>
            <w:shd w:val="clear" w:color="auto" w:fill="C6D9F1" w:themeFill="text2" w:themeFillTint="33"/>
            <w:vAlign w:val="center"/>
          </w:tcPr>
          <w:p w:rsidR="00AE144E" w:rsidRPr="00AE144E" w:rsidRDefault="00AE144E" w:rsidP="00AE144E">
            <w:pPr>
              <w:jc w:val="center"/>
              <w:rPr>
                <w:b/>
                <w:sz w:val="20"/>
              </w:rPr>
            </w:pPr>
            <w:r>
              <w:rPr>
                <w:b/>
                <w:sz w:val="20"/>
              </w:rPr>
              <w:t>MARCA</w:t>
            </w:r>
          </w:p>
        </w:tc>
        <w:tc>
          <w:tcPr>
            <w:tcW w:w="1417" w:type="dxa"/>
            <w:tcBorders>
              <w:top w:val="single" w:sz="4" w:space="0" w:color="auto"/>
              <w:left w:val="single" w:sz="4" w:space="0" w:color="auto"/>
              <w:right w:val="single" w:sz="4" w:space="0" w:color="auto"/>
            </w:tcBorders>
            <w:shd w:val="clear" w:color="auto" w:fill="C6D9F1" w:themeFill="text2" w:themeFillTint="33"/>
            <w:vAlign w:val="center"/>
          </w:tcPr>
          <w:p w:rsidR="00AE144E" w:rsidRPr="00AE144E" w:rsidRDefault="00AE144E" w:rsidP="00AE144E">
            <w:pPr>
              <w:jc w:val="center"/>
              <w:rPr>
                <w:b/>
                <w:sz w:val="20"/>
              </w:rPr>
            </w:pPr>
            <w:r w:rsidRPr="00AE144E">
              <w:rPr>
                <w:b/>
                <w:sz w:val="20"/>
              </w:rPr>
              <w:t>VALOR UNITÁRIO</w:t>
            </w:r>
          </w:p>
        </w:tc>
        <w:tc>
          <w:tcPr>
            <w:tcW w:w="1417" w:type="dxa"/>
            <w:tcBorders>
              <w:top w:val="single" w:sz="4" w:space="0" w:color="auto"/>
              <w:left w:val="single" w:sz="4" w:space="0" w:color="auto"/>
              <w:right w:val="single" w:sz="4" w:space="0" w:color="auto"/>
            </w:tcBorders>
            <w:shd w:val="clear" w:color="auto" w:fill="C6D9F1" w:themeFill="text2" w:themeFillTint="33"/>
            <w:vAlign w:val="center"/>
          </w:tcPr>
          <w:p w:rsidR="00AE144E" w:rsidRPr="00AE144E" w:rsidRDefault="00AE144E" w:rsidP="00AE144E">
            <w:pPr>
              <w:jc w:val="center"/>
              <w:rPr>
                <w:b/>
                <w:sz w:val="20"/>
              </w:rPr>
            </w:pPr>
            <w:r w:rsidRPr="00AE144E">
              <w:rPr>
                <w:b/>
                <w:sz w:val="20"/>
              </w:rPr>
              <w:t>VALOR GLOBAL</w:t>
            </w:r>
          </w:p>
        </w:tc>
      </w:tr>
      <w:tr w:rsidR="00AE144E" w:rsidRPr="00AE144E" w:rsidTr="00AE144E">
        <w:trPr>
          <w:cantSplit/>
          <w:trHeight w:val="485"/>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01</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APONTADOR PARA LAPIS NØ02 EM METAL INOXIDAVEL, COM UM FURO, SEM RESERVATORIO, MEDINDO APROXIMADAMENTE 25MMX15MMX10MM.</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02</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BLOCO DE AVISO AUTOCOLANTE 100 FOLHAS REMOVIVEIS, SEM PAUTAS, VARIAS CORES, MEDINDO 38MMX51MM</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03</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BORRACHA BRANCA MACIA, SUAVE, PARA APAGAR LAPIS E LAPISEIRA, CAPAZ DE APAGAR TOTALMENTE A ESCRITA SEM BORRAR OU MANCHAR O PAPEL, APLICAVEL SOBRE DIVERSOS TIPOS DE SUPERFICIE N° 40.</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04</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CAIXA PARA ARQUIVO MORTO POLIPROPILENO NAS SEGUINTES MEDIDAS 360X135X252MM</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Pr>
                <w:sz w:val="24"/>
                <w:szCs w:val="24"/>
              </w:rPr>
              <w:t>1</w:t>
            </w:r>
            <w:r w:rsidRPr="00AE144E">
              <w:rPr>
                <w:sz w:val="24"/>
                <w:szCs w:val="24"/>
              </w:rPr>
              <w:t>500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lastRenderedPageBreak/>
              <w:t>05</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CANETA ESFEROGRAFICA AZUL MATERIAL PLASTICO, FORMATO CORPO SEXTAVADO, MATERIAL PONTA ACO INOXIDAVEL COM ESFERA DE TUNGSTENIO, TIPO ESCRITA FINA.</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300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06</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CANETA ESFEROGRAFICA PRETA MATERIAL PLASTICO, FORMATO CORPO SEXTAVADO, MATERIAL PONTA ACO INOXIDAVEM COM ESFERA DE TUNGSTENIO, TIPO ESCRITA FINA.</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07</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CANETA ESFEROGRAFICA VERMELHA MATERIAL PLASTICO, FORMATO CORPO SEXTAVADO, MATERIAL PONTA ACO INOXIDAVEL, COM ESFERA DE TUNGSTENIO, TIPO ESCRITURA FINA.</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08</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CANETA MARCA TEXTO AMARELA FLUORESCENTE, NAO TOXICO, BOA RESISTENCIA A LUZ, TINTA, COMPOSICAO ESPECIAL, PONTA EM POLIESTER CHANFRADO, NAO RECARREGAVEL.</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48</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09</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CLIPS NO 6/0 EM ACO NIQUEADO, CAIXA COM 50 UNIDADES.</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10</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CLIPS NO 2/0 EM ACO NIQUEADO, CAIXA COM 50 UNIDADES.</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lastRenderedPageBreak/>
              <w:t>11</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COLA BASTAO ESCOLAR 20GR EM TUBO PLASTICO, PROPRIA PARA COLAGEM DE PAPEIS, FOTOS, CARTOLINAS LIMPA E ECONOMICA, ATOXICA, COM VALIDADE DE 12 MESES CONTADOS DA DATA DE ENTREGA, COM COMPOSICAO A BASE DE ETER DE POLIGLUCODIDEO COM SELO DO INMETRO NA EMBALAGEM, FABRICACAO NACIONAL</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12</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COLA LIQUIDA BRANCA 90G ATOXICA PARA PAPEL A BASE DE RESINA VINILICA EM FRASCO.</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13</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ELÁSTICO SUPER RESISTENTE, FEITO COM BORRACHA NATURAL, CX C/ 130 UND.</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14</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ENVELOPE SACO PLÁSTICO A4 240X320MM 04 FUROS.</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15</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FITA ADESIVA 45MMX50M PARA EMPACOTAMENTO, TRANSPARENTE, EM FILME DE POLIPROPILENO BIORENTADO, COLA ACRILICA E TUBETE DE PAPELAO</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60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16</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FITA ADESIVA CREPE DE 18MMX50MTS, AUTO COLANTE, COMPOSTO EM PAPEL SATURADO, ADESIVO A BASE DE ELASTOMERO E RESINAS SINTETICAS EM TUBETES DE PAPELAO.</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24</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17</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 xml:space="preserve">FITA CORRETIVA 4,2MMX12M </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150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18</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FITA PARA ESCREVER OLIVETTI PRETO 13MMX9M</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12</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19</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FITA PARA MÁQUINA DE ESCREVER OLIVET ET 1250 MDSP</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12</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lastRenderedPageBreak/>
              <w:t>20</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GRAMPEADOR DE METAL PINTADO PROFISSIONAL DE MESA COM CAPACIDADE P/ GRAMPEAR 200 FLS C/ CORPO DE METAL.</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21</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GRAMPEADOR DE METAL PINTADO C/ CAPACIDADE P/ 50 FOLHAS</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22</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GRAMPO PARA GRAMPEADOR 23/10CAIXA COM 1000 UNIDADES, GALVANIZADO.</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30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23</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GRAMPO PARA GRAMPEADOR 23/13 CAIXA COM 1000 UNIDADES, GALVANIZADO.</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30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24</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GRAMPO PARA GRAMPEADOR 26/6 CAIXA COM 5000 UNIDADES, GALVANIZADO.</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30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916"/>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25</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LAPIS PRETO, MATERIAL MADEIRA, DIAMETRO CARGA 02, DUREZA CARGA HB, CARGA GRAFITE.</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26</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LIVRO ATA 100 FOLHAS PAPEL SULFITE, COMPRIMENTO 330, LARGURA 220, CARACTERISTICAS ADICIONAIS CAPA DURA DE PAPELAO/FOLHAS NUMERADAS</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25</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27</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LIVRO ATA 200 FOLHAS PAPEL SULFITE, COMPRIMENTO 330, LARGURA 220, CARACTERISTICAS ADICIONAIS CAPA DURA DE PAPELAO/FOLHAS NUMERADAS</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25</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28</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LIVRO DE PROTOCOLO DE CORRESPONDENCIA 100 FLS CAPA/CONTRA CAPA PAPELÃO, FORMATO 215MM X 157MM.</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25</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29</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MOUSE ÓTICO USB</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12</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lastRenderedPageBreak/>
              <w:t>30</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PAPEL CARBONO AZUL PARA COPIAS MANUAIS CONTENDO 100 FOLHAS CADA CAIXA</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31</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PAPEL CARBONO PRETO PARA COPIAS MANUAIS CONTENDO 100 FOLHAS CADA CAIXA</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32</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PASTA DE PLÁSTICO C/ELÁSTICO FINA</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150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33</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PASTA DE PLÁSTICO COM TRILHO FINA</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34</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PASTA DE PLÁSTICO A4 C/ELÁSTICO, DORSO 6CM</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35</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PASTA REGISTRADORA OFÍCIO LOMBADA LARGA FORMATO 350MMX280MMX80MM</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36</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PASTA SUSPENSA MARMORIZADA PLASTIFICADA C/ HASTE METAL.</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37</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PLÁSTICO PARA DOCUMENTO 10,5 X 7 CM</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300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38</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REGUA PLASTICA 30CM COM NO MINIMO 3 MM DE ESPESSURA E 35MM DE LARGURA GRADUADA EM MILIMETROS.</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30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39</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RESMA DE PAPEL A4 COM 500 FOLHAS CADA, 210MM X 297MM, 75G/M², COM SELO ISO 9001E SELO FSC</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600</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40</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TECLADO  MULTIMÍDIA USB</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25</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center"/>
              <w:rPr>
                <w:b/>
                <w:sz w:val="18"/>
                <w:szCs w:val="18"/>
              </w:rPr>
            </w:pPr>
            <w:r w:rsidRPr="00AE144E">
              <w:rPr>
                <w:b/>
                <w:sz w:val="18"/>
                <w:szCs w:val="18"/>
              </w:rPr>
              <w:t>41</w:t>
            </w:r>
          </w:p>
        </w:tc>
        <w:tc>
          <w:tcPr>
            <w:tcW w:w="3403" w:type="dxa"/>
            <w:tcBorders>
              <w:top w:val="single" w:sz="4" w:space="0" w:color="auto"/>
              <w:left w:val="single" w:sz="4" w:space="0" w:color="auto"/>
              <w:bottom w:val="single" w:sz="4" w:space="0" w:color="auto"/>
              <w:right w:val="single" w:sz="4" w:space="0" w:color="auto"/>
            </w:tcBorders>
            <w:vAlign w:val="bottom"/>
            <w:hideMark/>
          </w:tcPr>
          <w:p w:rsidR="00AE144E" w:rsidRPr="00AE144E" w:rsidRDefault="00AE144E" w:rsidP="00AE144E">
            <w:pPr>
              <w:rPr>
                <w:sz w:val="24"/>
                <w:szCs w:val="24"/>
              </w:rPr>
            </w:pPr>
            <w:r w:rsidRPr="00AE144E">
              <w:rPr>
                <w:sz w:val="24"/>
                <w:szCs w:val="24"/>
              </w:rPr>
              <w:t>TESOURA GRANDE EM ACO INOX MEDINDO 21CM, CABO EM POLIPROPILENO, COM REBITE, LAMINA ACO INOX COM PONTA PONTIAGUDA</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44E" w:rsidRPr="00AE144E" w:rsidRDefault="00AE144E" w:rsidP="00AE144E">
            <w:pPr>
              <w:jc w:val="center"/>
              <w:rPr>
                <w:sz w:val="24"/>
                <w:szCs w:val="24"/>
              </w:rPr>
            </w:pPr>
            <w:r w:rsidRPr="00AE144E">
              <w:rPr>
                <w:sz w:val="24"/>
                <w:szCs w:val="24"/>
              </w:rPr>
              <w:t>12</w:t>
            </w:r>
          </w:p>
        </w:tc>
        <w:tc>
          <w:tcPr>
            <w:tcW w:w="1135"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r w:rsidR="00AE144E" w:rsidRPr="00AE144E" w:rsidTr="00AE144E">
        <w:trPr>
          <w:cantSplit/>
          <w:trHeight w:val="561"/>
        </w:trPr>
        <w:tc>
          <w:tcPr>
            <w:tcW w:w="737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44E" w:rsidRPr="00AE144E" w:rsidRDefault="00AE144E" w:rsidP="00AE144E">
            <w:pPr>
              <w:jc w:val="right"/>
              <w:rPr>
                <w:b/>
                <w:bCs/>
                <w:color w:val="000000"/>
                <w:sz w:val="22"/>
                <w:szCs w:val="22"/>
              </w:rPr>
            </w:pPr>
            <w:r>
              <w:rPr>
                <w:b/>
                <w:bCs/>
                <w:color w:val="000000"/>
                <w:sz w:val="22"/>
                <w:szCs w:val="22"/>
              </w:rPr>
              <w:t xml:space="preserve">TOTAL </w:t>
            </w:r>
          </w:p>
        </w:tc>
        <w:tc>
          <w:tcPr>
            <w:tcW w:w="1417" w:type="dxa"/>
            <w:tcBorders>
              <w:top w:val="single" w:sz="4" w:space="0" w:color="auto"/>
              <w:left w:val="single" w:sz="4" w:space="0" w:color="auto"/>
              <w:bottom w:val="single" w:sz="4" w:space="0" w:color="auto"/>
              <w:right w:val="single" w:sz="4" w:space="0" w:color="auto"/>
            </w:tcBorders>
            <w:vAlign w:val="center"/>
          </w:tcPr>
          <w:p w:rsidR="00AE144E" w:rsidRPr="00AE144E" w:rsidRDefault="00AE144E" w:rsidP="00AE144E">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144E" w:rsidRPr="00AE144E" w:rsidRDefault="00AE144E" w:rsidP="00AE144E">
            <w:pPr>
              <w:jc w:val="center"/>
              <w:rPr>
                <w:b/>
                <w:color w:val="000000"/>
                <w:sz w:val="22"/>
                <w:szCs w:val="22"/>
              </w:rPr>
            </w:pPr>
          </w:p>
        </w:tc>
      </w:tr>
    </w:tbl>
    <w:p w:rsidR="00AE144E" w:rsidRDefault="00AE144E" w:rsidP="00510896">
      <w:pPr>
        <w:ind w:firstLine="851"/>
        <w:rPr>
          <w:b/>
          <w:bCs/>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lastRenderedPageBreak/>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AE144E" w:rsidRDefault="00AE144E"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7123D1">
        <w:rPr>
          <w:b/>
          <w:color w:val="000000" w:themeColor="text1"/>
          <w:sz w:val="24"/>
          <w:szCs w:val="24"/>
        </w:rPr>
        <w:t>031</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7123D1">
        <w:rPr>
          <w:b w:val="0"/>
          <w:color w:val="000000" w:themeColor="text1"/>
          <w:szCs w:val="24"/>
        </w:rPr>
        <w:t>031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7123D1">
        <w:rPr>
          <w:b w:val="0"/>
          <w:color w:val="000000" w:themeColor="text1"/>
          <w:szCs w:val="24"/>
        </w:rPr>
        <w:t>031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7123D1">
        <w:rPr>
          <w:b/>
          <w:color w:val="000000" w:themeColor="text1"/>
          <w:sz w:val="24"/>
          <w:szCs w:val="24"/>
        </w:rPr>
        <w:t>031</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7123D1">
        <w:rPr>
          <w:b w:val="0"/>
          <w:color w:val="000000" w:themeColor="text1"/>
          <w:szCs w:val="24"/>
        </w:rPr>
        <w:t>031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7123D1">
        <w:rPr>
          <w:b/>
          <w:color w:val="000000" w:themeColor="text1"/>
          <w:sz w:val="24"/>
          <w:szCs w:val="24"/>
        </w:rPr>
        <w:t>031</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2A5E1E" w:rsidRPr="00F23EF3" w:rsidRDefault="002A5E1E" w:rsidP="002A5E1E">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2A5E1E" w:rsidRPr="00F23EF3" w:rsidRDefault="002A5E1E" w:rsidP="002A5E1E">
      <w:pPr>
        <w:jc w:val="both"/>
        <w:rPr>
          <w:color w:val="000000"/>
          <w:sz w:val="24"/>
        </w:rPr>
      </w:pPr>
    </w:p>
    <w:p w:rsidR="002A5E1E" w:rsidRPr="00F23EF3" w:rsidRDefault="002A5E1E" w:rsidP="002A5E1E">
      <w:pPr>
        <w:jc w:val="both"/>
        <w:rPr>
          <w:color w:val="000000"/>
          <w:sz w:val="24"/>
        </w:rPr>
      </w:pPr>
    </w:p>
    <w:p w:rsidR="002A5E1E" w:rsidRPr="00F23EF3" w:rsidRDefault="002A5E1E" w:rsidP="002A5E1E">
      <w:pPr>
        <w:jc w:val="both"/>
        <w:rPr>
          <w:color w:val="000000"/>
          <w:sz w:val="24"/>
        </w:rPr>
      </w:pPr>
    </w:p>
    <w:p w:rsidR="002A5E1E" w:rsidRPr="00F23EF3" w:rsidRDefault="002A5E1E" w:rsidP="002A5E1E">
      <w:pPr>
        <w:jc w:val="both"/>
        <w:rPr>
          <w:color w:val="000000"/>
          <w:sz w:val="24"/>
        </w:rPr>
      </w:pPr>
    </w:p>
    <w:p w:rsidR="002A5E1E" w:rsidRPr="00F23EF3" w:rsidRDefault="002A5E1E" w:rsidP="002A5E1E">
      <w:pPr>
        <w:jc w:val="both"/>
        <w:rPr>
          <w:color w:val="000000"/>
          <w:sz w:val="24"/>
        </w:rPr>
      </w:pPr>
      <w:r w:rsidRPr="00F23EF3">
        <w:rPr>
          <w:color w:val="000000"/>
          <w:sz w:val="24"/>
        </w:rPr>
        <w:t>Local      e       data</w:t>
      </w:r>
    </w:p>
    <w:p w:rsidR="002A5E1E" w:rsidRPr="00F23EF3" w:rsidRDefault="002A5E1E" w:rsidP="002A5E1E">
      <w:pPr>
        <w:jc w:val="both"/>
        <w:rPr>
          <w:color w:val="000000"/>
          <w:sz w:val="24"/>
        </w:rPr>
      </w:pPr>
    </w:p>
    <w:p w:rsidR="002A5E1E" w:rsidRPr="00F23EF3" w:rsidRDefault="002A5E1E" w:rsidP="002A5E1E">
      <w:pPr>
        <w:jc w:val="both"/>
        <w:rPr>
          <w:color w:val="000000"/>
          <w:sz w:val="24"/>
        </w:rPr>
      </w:pPr>
    </w:p>
    <w:p w:rsidR="002A5E1E" w:rsidRPr="00F23EF3" w:rsidRDefault="002A5E1E" w:rsidP="002A5E1E">
      <w:pPr>
        <w:jc w:val="both"/>
        <w:rPr>
          <w:color w:val="000000"/>
          <w:sz w:val="24"/>
        </w:rPr>
      </w:pPr>
    </w:p>
    <w:p w:rsidR="002A5E1E" w:rsidRPr="00F23EF3" w:rsidRDefault="002A5E1E" w:rsidP="002A5E1E">
      <w:pPr>
        <w:jc w:val="both"/>
        <w:rPr>
          <w:color w:val="000000"/>
          <w:sz w:val="24"/>
        </w:rPr>
      </w:pPr>
      <w:r w:rsidRPr="00F23EF3">
        <w:rPr>
          <w:color w:val="000000"/>
          <w:sz w:val="24"/>
        </w:rPr>
        <w:t>________________________________________</w:t>
      </w:r>
    </w:p>
    <w:p w:rsidR="002A5E1E" w:rsidRPr="00F23EF3" w:rsidRDefault="002A5E1E" w:rsidP="002A5E1E">
      <w:pPr>
        <w:jc w:val="both"/>
        <w:rPr>
          <w:color w:val="000000"/>
          <w:sz w:val="24"/>
        </w:rPr>
      </w:pPr>
      <w:r w:rsidRPr="00F23EF3">
        <w:rPr>
          <w:color w:val="000000"/>
          <w:sz w:val="24"/>
        </w:rPr>
        <w:t>Assinatura do representante legal</w:t>
      </w:r>
    </w:p>
    <w:p w:rsidR="002A5E1E" w:rsidRPr="00C96F36" w:rsidRDefault="002A5E1E" w:rsidP="002A5E1E">
      <w:pPr>
        <w:jc w:val="both"/>
        <w:rPr>
          <w:color w:val="000000"/>
        </w:rPr>
      </w:pPr>
    </w:p>
    <w:p w:rsidR="002A5E1E" w:rsidRPr="00C96F36" w:rsidRDefault="002A5E1E" w:rsidP="002A5E1E">
      <w:pPr>
        <w:jc w:val="both"/>
        <w:rPr>
          <w:color w:val="000000"/>
        </w:rPr>
      </w:pPr>
    </w:p>
    <w:p w:rsidR="002A5E1E" w:rsidRPr="00F23EF3" w:rsidRDefault="002A5E1E" w:rsidP="002A5E1E">
      <w:pPr>
        <w:jc w:val="both"/>
        <w:rPr>
          <w:color w:val="000000"/>
          <w:sz w:val="24"/>
        </w:rPr>
      </w:pPr>
      <w:r w:rsidRPr="00F23EF3">
        <w:rPr>
          <w:color w:val="000000"/>
          <w:sz w:val="24"/>
        </w:rPr>
        <w:t>carimbo CNPJ</w:t>
      </w:r>
    </w:p>
    <w:p w:rsidR="002A5E1E" w:rsidRPr="00F23EF3" w:rsidRDefault="002A5E1E" w:rsidP="002A5E1E">
      <w:pPr>
        <w:jc w:val="both"/>
        <w:rPr>
          <w:color w:val="000000"/>
          <w:sz w:val="24"/>
        </w:rPr>
      </w:pPr>
    </w:p>
    <w:p w:rsidR="002A5E1E" w:rsidRPr="00F23EF3" w:rsidRDefault="002A5E1E" w:rsidP="002A5E1E">
      <w:pPr>
        <w:jc w:val="both"/>
        <w:rPr>
          <w:color w:val="000000"/>
          <w:sz w:val="24"/>
        </w:rPr>
      </w:pPr>
    </w:p>
    <w:p w:rsidR="002A5E1E" w:rsidRPr="00F23EF3" w:rsidRDefault="002A5E1E" w:rsidP="002A5E1E">
      <w:pPr>
        <w:jc w:val="both"/>
        <w:rPr>
          <w:color w:val="000000"/>
          <w:sz w:val="24"/>
        </w:rPr>
      </w:pPr>
    </w:p>
    <w:p w:rsidR="002A5E1E" w:rsidRPr="00F23EF3" w:rsidRDefault="002A5E1E" w:rsidP="002A5E1E">
      <w:pPr>
        <w:jc w:val="both"/>
        <w:rPr>
          <w:color w:val="000000"/>
          <w:sz w:val="24"/>
        </w:rPr>
      </w:pPr>
      <w:r w:rsidRPr="00F23EF3">
        <w:rPr>
          <w:color w:val="000000"/>
          <w:sz w:val="24"/>
        </w:rPr>
        <w:t xml:space="preserve">Observações: </w:t>
      </w:r>
    </w:p>
    <w:p w:rsidR="002A5E1E" w:rsidRPr="00F23EF3" w:rsidRDefault="002A5E1E" w:rsidP="002A5E1E">
      <w:pPr>
        <w:jc w:val="both"/>
        <w:rPr>
          <w:color w:val="000000"/>
          <w:sz w:val="24"/>
        </w:rPr>
      </w:pPr>
    </w:p>
    <w:p w:rsidR="002A5E1E" w:rsidRPr="00F23EF3" w:rsidRDefault="002A5E1E" w:rsidP="002A5E1E">
      <w:pPr>
        <w:jc w:val="both"/>
        <w:rPr>
          <w:color w:val="000000"/>
          <w:sz w:val="24"/>
        </w:rPr>
      </w:pPr>
      <w:r w:rsidRPr="00F23EF3">
        <w:rPr>
          <w:color w:val="000000"/>
          <w:sz w:val="24"/>
        </w:rPr>
        <w:t xml:space="preserve">1 - Esta carta deverá ser confeccionada em papel timbrado da empresa. </w:t>
      </w:r>
    </w:p>
    <w:p w:rsidR="002A5E1E" w:rsidRPr="00FC055E" w:rsidRDefault="002A5E1E" w:rsidP="002A5E1E">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3403E8" w:rsidRDefault="003403E8"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7123D1">
        <w:rPr>
          <w:b/>
          <w:sz w:val="24"/>
        </w:rPr>
        <w:t>031</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2A5E1E">
        <w:rPr>
          <w:b/>
          <w:sz w:val="24"/>
        </w:rPr>
        <w:t>693</w:t>
      </w:r>
      <w:r w:rsidR="00AE144E">
        <w:rPr>
          <w:b/>
          <w:sz w:val="24"/>
        </w:rPr>
        <w:t>2</w:t>
      </w:r>
      <w:r w:rsidRPr="005B5DE0">
        <w:rPr>
          <w:b/>
          <w:sz w:val="24"/>
        </w:rPr>
        <w:t>/17</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1D0" w:rsidRDefault="002201D0">
      <w:r>
        <w:separator/>
      </w:r>
    </w:p>
  </w:endnote>
  <w:endnote w:type="continuationSeparator" w:id="1">
    <w:p w:rsidR="002201D0" w:rsidRDefault="00220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AE144E" w:rsidRDefault="00AE144E" w:rsidP="00EE34B0">
        <w:pPr>
          <w:pStyle w:val="Rodap"/>
          <w:jc w:val="right"/>
        </w:pPr>
        <w:r>
          <w:t>[</w:t>
        </w:r>
        <w:fldSimple w:instr=" PAGE   \* MERGEFORMAT ">
          <w:r w:rsidR="007123D1">
            <w:rPr>
              <w:noProof/>
            </w:rPr>
            <w:t>51</w:t>
          </w:r>
        </w:fldSimple>
        <w:r>
          <w:t>]</w:t>
        </w:r>
      </w:p>
    </w:sdtContent>
  </w:sdt>
  <w:p w:rsidR="00AE144E" w:rsidRDefault="00AE14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1D0" w:rsidRDefault="002201D0">
      <w:r>
        <w:separator/>
      </w:r>
    </w:p>
  </w:footnote>
  <w:footnote w:type="continuationSeparator" w:id="1">
    <w:p w:rsidR="002201D0" w:rsidRDefault="00220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44E" w:rsidRDefault="00AE144E">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933BBC">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AE144E" w:rsidRDefault="00AE144E">
                <w:pPr>
                  <w:jc w:val="center"/>
                  <w:rPr>
                    <w:b/>
                    <w:sz w:val="22"/>
                  </w:rPr>
                </w:pPr>
                <w:r>
                  <w:rPr>
                    <w:b/>
                    <w:sz w:val="22"/>
                  </w:rPr>
                  <w:t xml:space="preserve"> </w:t>
                </w:r>
              </w:p>
              <w:p w:rsidR="00AE144E" w:rsidRPr="005D3678" w:rsidRDefault="00AE144E" w:rsidP="0043177E">
                <w:pPr>
                  <w:ind w:left="708" w:firstLine="708"/>
                  <w:rPr>
                    <w:b/>
                    <w:sz w:val="22"/>
                  </w:rPr>
                </w:pPr>
                <w:r w:rsidRPr="005D3678">
                  <w:rPr>
                    <w:b/>
                    <w:sz w:val="22"/>
                  </w:rPr>
                  <w:t>ESTADO DO RIO DE JANEIRO</w:t>
                </w:r>
              </w:p>
              <w:p w:rsidR="00AE144E" w:rsidRPr="005D3678" w:rsidRDefault="00AE144E" w:rsidP="005D3678">
                <w:pPr>
                  <w:pStyle w:val="Ttulo4"/>
                  <w:jc w:val="left"/>
                  <w:rPr>
                    <w:sz w:val="24"/>
                  </w:rPr>
                </w:pPr>
                <w:r w:rsidRPr="005D3678">
                  <w:rPr>
                    <w:sz w:val="24"/>
                  </w:rPr>
                  <w:t xml:space="preserve">                    </w:t>
                </w:r>
                <w:r>
                  <w:rPr>
                    <w:sz w:val="24"/>
                  </w:rPr>
                  <w:tab/>
                </w:r>
                <w:r w:rsidRPr="005D3678">
                  <w:rPr>
                    <w:sz w:val="24"/>
                  </w:rPr>
                  <w:t>Prefeitura Municipal de Bom Jardim</w:t>
                </w:r>
              </w:p>
              <w:p w:rsidR="00AE144E" w:rsidRPr="005D3678" w:rsidRDefault="00AE144E" w:rsidP="005D3678">
                <w:pPr>
                  <w:rPr>
                    <w:b/>
                    <w:sz w:val="22"/>
                  </w:rPr>
                </w:pPr>
                <w:r w:rsidRPr="005D3678">
                  <w:rPr>
                    <w:b/>
                    <w:sz w:val="24"/>
                  </w:rPr>
                  <w:t xml:space="preserve">                     </w:t>
                </w:r>
              </w:p>
            </w:txbxContent>
          </v:textbox>
        </v:shape>
      </w:pict>
    </w:r>
  </w:p>
  <w:p w:rsidR="00AE144E" w:rsidRDefault="00AE144E"/>
  <w:p w:rsidR="00AE144E" w:rsidRDefault="00AE144E">
    <w:pPr>
      <w:pStyle w:val="Cabealho"/>
    </w:pPr>
  </w:p>
  <w:p w:rsidR="00AE144E" w:rsidRDefault="00AE144E">
    <w:pPr>
      <w:pStyle w:val="Cabealho"/>
    </w:pPr>
  </w:p>
  <w:p w:rsidR="00AE144E" w:rsidRDefault="00AE144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24F3602"/>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8">
    <w:nsid w:val="061468BE"/>
    <w:multiLevelType w:val="hybridMultilevel"/>
    <w:tmpl w:val="3D1EFB7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071D200F"/>
    <w:multiLevelType w:val="hybridMultilevel"/>
    <w:tmpl w:val="32B6ECD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9232D84"/>
    <w:multiLevelType w:val="multilevel"/>
    <w:tmpl w:val="B4ACB806"/>
    <w:lvl w:ilvl="0">
      <w:start w:val="1"/>
      <w:numFmt w:val="lowerLetter"/>
      <w:lvlText w:val="%1."/>
      <w:lvlJc w:val="left"/>
      <w:pPr>
        <w:ind w:left="450" w:hanging="45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2">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410C7D"/>
    <w:multiLevelType w:val="hybridMultilevel"/>
    <w:tmpl w:val="885EE3B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FCD24A0"/>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5">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6">
    <w:nsid w:val="24CA0835"/>
    <w:multiLevelType w:val="hybridMultilevel"/>
    <w:tmpl w:val="084A3E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E903FD"/>
    <w:multiLevelType w:val="multilevel"/>
    <w:tmpl w:val="B4ACB806"/>
    <w:lvl w:ilvl="0">
      <w:start w:val="1"/>
      <w:numFmt w:val="lowerLetter"/>
      <w:lvlText w:val="%1."/>
      <w:lvlJc w:val="left"/>
      <w:pPr>
        <w:ind w:left="450" w:hanging="45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2F4227E2"/>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9">
    <w:nsid w:val="32AF17D4"/>
    <w:multiLevelType w:val="multilevel"/>
    <w:tmpl w:val="CE40FA52"/>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6"/>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601688"/>
    <w:multiLevelType w:val="hybridMultilevel"/>
    <w:tmpl w:val="4DAC566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36A3455D"/>
    <w:multiLevelType w:val="multilevel"/>
    <w:tmpl w:val="8E165CC4"/>
    <w:lvl w:ilvl="0">
      <w:start w:val="3"/>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2">
    <w:nsid w:val="38AA0432"/>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3">
    <w:nsid w:val="38B8335E"/>
    <w:multiLevelType w:val="multilevel"/>
    <w:tmpl w:val="AB3830E8"/>
    <w:lvl w:ilvl="0">
      <w:start w:val="1"/>
      <w:numFmt w:val="decimal"/>
      <w:lvlText w:val="%1"/>
      <w:lvlJc w:val="left"/>
      <w:pPr>
        <w:ind w:left="450" w:hanging="45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3B125D9E"/>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5">
    <w:nsid w:val="3BD04A24"/>
    <w:multiLevelType w:val="hybridMultilevel"/>
    <w:tmpl w:val="0CCEBDA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7">
    <w:nsid w:val="3EF618DD"/>
    <w:multiLevelType w:val="hybridMultilevel"/>
    <w:tmpl w:val="6ACC95F2"/>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3FD51A3D"/>
    <w:multiLevelType w:val="hybridMultilevel"/>
    <w:tmpl w:val="8E30628E"/>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45D70460"/>
    <w:multiLevelType w:val="multilevel"/>
    <w:tmpl w:val="B4ACB806"/>
    <w:lvl w:ilvl="0">
      <w:start w:val="1"/>
      <w:numFmt w:val="lowerLetter"/>
      <w:lvlText w:val="%1."/>
      <w:lvlJc w:val="left"/>
      <w:pPr>
        <w:ind w:left="450" w:hanging="45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nsid w:val="481E6A1A"/>
    <w:multiLevelType w:val="hybridMultilevel"/>
    <w:tmpl w:val="881AE5F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DE15EC"/>
    <w:multiLevelType w:val="hybridMultilevel"/>
    <w:tmpl w:val="70AA8D9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C6924C8"/>
    <w:multiLevelType w:val="hybridMultilevel"/>
    <w:tmpl w:val="9A624C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88664CC"/>
    <w:multiLevelType w:val="hybridMultilevel"/>
    <w:tmpl w:val="5F8010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E5B1F66"/>
    <w:multiLevelType w:val="hybridMultilevel"/>
    <w:tmpl w:val="91748D9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1211"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nsid w:val="64183C35"/>
    <w:multiLevelType w:val="hybridMultilevel"/>
    <w:tmpl w:val="DEC85640"/>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8">
    <w:nsid w:val="65E42BFA"/>
    <w:multiLevelType w:val="multilevel"/>
    <w:tmpl w:val="91C6D822"/>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6AA5D3B"/>
    <w:multiLevelType w:val="hybridMultilevel"/>
    <w:tmpl w:val="F16428C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C63428"/>
    <w:multiLevelType w:val="hybridMultilevel"/>
    <w:tmpl w:val="3F74B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69EE2A7B"/>
    <w:multiLevelType w:val="hybridMultilevel"/>
    <w:tmpl w:val="D6AE90C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B4F7814"/>
    <w:multiLevelType w:val="multilevel"/>
    <w:tmpl w:val="BD3AD718"/>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BDF0E46"/>
    <w:multiLevelType w:val="hybridMultilevel"/>
    <w:tmpl w:val="93AE072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CC16733"/>
    <w:multiLevelType w:val="multilevel"/>
    <w:tmpl w:val="B80EA08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5">
    <w:nsid w:val="6EB73E8A"/>
    <w:multiLevelType w:val="multilevel"/>
    <w:tmpl w:val="EA4C1998"/>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2060E86"/>
    <w:multiLevelType w:val="multilevel"/>
    <w:tmpl w:val="B9DCBF34"/>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47"/>
  </w:num>
  <w:num w:numId="2">
    <w:abstractNumId w:val="11"/>
  </w:num>
  <w:num w:numId="3">
    <w:abstractNumId w:val="3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15"/>
  </w:num>
  <w:num w:numId="7">
    <w:abstractNumId w:val="21"/>
  </w:num>
  <w:num w:numId="8">
    <w:abstractNumId w:val="27"/>
  </w:num>
  <w:num w:numId="9">
    <w:abstractNumId w:val="36"/>
  </w:num>
  <w:num w:numId="10">
    <w:abstractNumId w:val="42"/>
  </w:num>
  <w:num w:numId="11">
    <w:abstractNumId w:val="45"/>
  </w:num>
  <w:num w:numId="12">
    <w:abstractNumId w:val="19"/>
  </w:num>
  <w:num w:numId="13">
    <w:abstractNumId w:val="46"/>
  </w:num>
  <w:num w:numId="14">
    <w:abstractNumId w:val="38"/>
  </w:num>
  <w:num w:numId="15">
    <w:abstractNumId w:val="12"/>
  </w:num>
  <w:num w:numId="16">
    <w:abstractNumId w:val="31"/>
  </w:num>
  <w:num w:numId="17">
    <w:abstractNumId w:val="13"/>
  </w:num>
  <w:num w:numId="18">
    <w:abstractNumId w:val="41"/>
  </w:num>
  <w:num w:numId="19">
    <w:abstractNumId w:val="32"/>
  </w:num>
  <w:num w:numId="20">
    <w:abstractNumId w:val="16"/>
  </w:num>
  <w:num w:numId="21">
    <w:abstractNumId w:val="9"/>
  </w:num>
  <w:num w:numId="22">
    <w:abstractNumId w:val="43"/>
  </w:num>
  <w:num w:numId="23">
    <w:abstractNumId w:val="30"/>
  </w:num>
  <w:num w:numId="24">
    <w:abstractNumId w:val="0"/>
  </w:num>
  <w:num w:numId="25">
    <w:abstractNumId w:val="1"/>
  </w:num>
  <w:num w:numId="26">
    <w:abstractNumId w:val="2"/>
  </w:num>
  <w:num w:numId="27">
    <w:abstractNumId w:val="3"/>
  </w:num>
  <w:num w:numId="28">
    <w:abstractNumId w:val="4"/>
  </w:num>
  <w:num w:numId="29">
    <w:abstractNumId w:val="28"/>
  </w:num>
  <w:num w:numId="30">
    <w:abstractNumId w:val="24"/>
  </w:num>
  <w:num w:numId="31">
    <w:abstractNumId w:val="6"/>
  </w:num>
  <w:num w:numId="32">
    <w:abstractNumId w:val="5"/>
  </w:num>
  <w:num w:numId="33">
    <w:abstractNumId w:val="7"/>
  </w:num>
  <w:num w:numId="34">
    <w:abstractNumId w:val="22"/>
  </w:num>
  <w:num w:numId="35">
    <w:abstractNumId w:val="14"/>
  </w:num>
  <w:num w:numId="36">
    <w:abstractNumId w:val="18"/>
  </w:num>
  <w:num w:numId="37">
    <w:abstractNumId w:val="40"/>
  </w:num>
  <w:num w:numId="38">
    <w:abstractNumId w:val="35"/>
  </w:num>
  <w:num w:numId="39">
    <w:abstractNumId w:val="39"/>
  </w:num>
  <w:num w:numId="40">
    <w:abstractNumId w:val="23"/>
  </w:num>
  <w:num w:numId="41">
    <w:abstractNumId w:val="10"/>
  </w:num>
  <w:num w:numId="42">
    <w:abstractNumId w:val="17"/>
  </w:num>
  <w:num w:numId="43">
    <w:abstractNumId w:val="29"/>
  </w:num>
  <w:num w:numId="44">
    <w:abstractNumId w:val="25"/>
  </w:num>
  <w:num w:numId="45">
    <w:abstractNumId w:val="20"/>
  </w:num>
  <w:num w:numId="46">
    <w:abstractNumId w:val="8"/>
  </w:num>
  <w:num w:numId="47">
    <w:abstractNumId w:val="34"/>
  </w:num>
  <w:num w:numId="48">
    <w:abstractNumId w:val="3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5AFA"/>
    <w:rsid w:val="00056B57"/>
    <w:rsid w:val="00057150"/>
    <w:rsid w:val="00060FBD"/>
    <w:rsid w:val="0006113A"/>
    <w:rsid w:val="00065B86"/>
    <w:rsid w:val="00066DC7"/>
    <w:rsid w:val="0007263A"/>
    <w:rsid w:val="000727D1"/>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3B70"/>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067"/>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3600"/>
    <w:rsid w:val="002075F0"/>
    <w:rsid w:val="00211096"/>
    <w:rsid w:val="00211E3A"/>
    <w:rsid w:val="00212013"/>
    <w:rsid w:val="00214FE0"/>
    <w:rsid w:val="00215278"/>
    <w:rsid w:val="002166C9"/>
    <w:rsid w:val="002201D0"/>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6A6A"/>
    <w:rsid w:val="00297174"/>
    <w:rsid w:val="002972D4"/>
    <w:rsid w:val="002A296E"/>
    <w:rsid w:val="002A2A4C"/>
    <w:rsid w:val="002A2DB3"/>
    <w:rsid w:val="002A52C9"/>
    <w:rsid w:val="002A5E1E"/>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0F5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0AD7"/>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7E63"/>
    <w:rsid w:val="003B7F47"/>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0076"/>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D3A"/>
    <w:rsid w:val="004779FD"/>
    <w:rsid w:val="00477CC0"/>
    <w:rsid w:val="0048361F"/>
    <w:rsid w:val="00483A9D"/>
    <w:rsid w:val="00483FEC"/>
    <w:rsid w:val="00486B47"/>
    <w:rsid w:val="00487ECB"/>
    <w:rsid w:val="00490CA7"/>
    <w:rsid w:val="00493B86"/>
    <w:rsid w:val="004A0258"/>
    <w:rsid w:val="004A0898"/>
    <w:rsid w:val="004A0AD6"/>
    <w:rsid w:val="004A0C31"/>
    <w:rsid w:val="004A2A85"/>
    <w:rsid w:val="004A2AB8"/>
    <w:rsid w:val="004A4602"/>
    <w:rsid w:val="004A66A5"/>
    <w:rsid w:val="004B34A2"/>
    <w:rsid w:val="004C2824"/>
    <w:rsid w:val="004C438A"/>
    <w:rsid w:val="004D1703"/>
    <w:rsid w:val="004D174D"/>
    <w:rsid w:val="004D1FEB"/>
    <w:rsid w:val="004D2731"/>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4FE"/>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2AB5"/>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445A2"/>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3D1"/>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3E5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56A1"/>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4FAA"/>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16D"/>
    <w:rsid w:val="008E3932"/>
    <w:rsid w:val="008F07B4"/>
    <w:rsid w:val="008F22CA"/>
    <w:rsid w:val="008F34AB"/>
    <w:rsid w:val="008F3B4C"/>
    <w:rsid w:val="008F53D3"/>
    <w:rsid w:val="008F58C9"/>
    <w:rsid w:val="008F623C"/>
    <w:rsid w:val="009020F3"/>
    <w:rsid w:val="00902941"/>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3BBC"/>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6C2"/>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36C6F"/>
    <w:rsid w:val="00A37477"/>
    <w:rsid w:val="00A406C3"/>
    <w:rsid w:val="00A409E6"/>
    <w:rsid w:val="00A40E6D"/>
    <w:rsid w:val="00A43822"/>
    <w:rsid w:val="00A44ECB"/>
    <w:rsid w:val="00A47AEE"/>
    <w:rsid w:val="00A57605"/>
    <w:rsid w:val="00A618BB"/>
    <w:rsid w:val="00A6286A"/>
    <w:rsid w:val="00A63CD2"/>
    <w:rsid w:val="00A65BC8"/>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44E"/>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51F7"/>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5FDF"/>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238"/>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8E1"/>
    <w:rsid w:val="00D970D8"/>
    <w:rsid w:val="00DA03D8"/>
    <w:rsid w:val="00DA05EF"/>
    <w:rsid w:val="00DA193C"/>
    <w:rsid w:val="00DA23A9"/>
    <w:rsid w:val="00DA5CEF"/>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D0E75"/>
    <w:rsid w:val="00ED1E64"/>
    <w:rsid w:val="00ED2DD0"/>
    <w:rsid w:val="00ED382E"/>
    <w:rsid w:val="00ED7827"/>
    <w:rsid w:val="00EE0073"/>
    <w:rsid w:val="00EE1750"/>
    <w:rsid w:val="00EE1B66"/>
    <w:rsid w:val="00EE34B0"/>
    <w:rsid w:val="00EE4D56"/>
    <w:rsid w:val="00EF1A62"/>
    <w:rsid w:val="00EF2F4C"/>
    <w:rsid w:val="00EF5FAA"/>
    <w:rsid w:val="00F0101D"/>
    <w:rsid w:val="00F02E8B"/>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4A7B"/>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PargrafodaLista12">
    <w:name w:val="Parágrafo da Lista12"/>
    <w:basedOn w:val="Normal"/>
    <w:rsid w:val="00902941"/>
    <w:pPr>
      <w:suppressAutoHyphens/>
      <w:spacing w:line="100" w:lineRule="atLeast"/>
      <w:ind w:left="720"/>
    </w:pPr>
    <w:rPr>
      <w:sz w:val="20"/>
      <w:lang w:eastAsia="ar-SA"/>
    </w:rPr>
  </w:style>
  <w:style w:type="paragraph" w:customStyle="1" w:styleId="PargrafodaLista13">
    <w:name w:val="Parágrafo da Lista13"/>
    <w:basedOn w:val="Normal"/>
    <w:rsid w:val="00EE1B66"/>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353266284">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8D8C-056E-4C8F-A478-D9B1800F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51</Pages>
  <Words>14906</Words>
  <Characters>80495</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95211</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2018-02-16T17:55:00Z</cp:lastPrinted>
  <dcterms:created xsi:type="dcterms:W3CDTF">2018-04-25T16:36:00Z</dcterms:created>
  <dcterms:modified xsi:type="dcterms:W3CDTF">2018-04-25T16:36:00Z</dcterms:modified>
</cp:coreProperties>
</file>